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B7E51" w14:textId="77777777" w:rsidR="005C153C" w:rsidRDefault="005C153C" w:rsidP="00E432D2"/>
    <w:p w14:paraId="7349B10E" w14:textId="77777777" w:rsidR="005C153C" w:rsidRDefault="005C153C" w:rsidP="005C153C">
      <w:pPr>
        <w:jc w:val="center"/>
        <w:rPr>
          <w:rFonts w:ascii="Arial" w:hAnsi="Arial" w:cs="Arial"/>
          <w:b/>
          <w:sz w:val="24"/>
          <w:szCs w:val="24"/>
        </w:rPr>
      </w:pPr>
    </w:p>
    <w:p w14:paraId="6D1A58CC" w14:textId="77777777" w:rsidR="005C153C" w:rsidRDefault="005C153C" w:rsidP="005C153C">
      <w:pPr>
        <w:jc w:val="center"/>
        <w:rPr>
          <w:rFonts w:ascii="Arial" w:hAnsi="Arial" w:cs="Arial"/>
          <w:b/>
          <w:sz w:val="24"/>
          <w:szCs w:val="24"/>
        </w:rPr>
      </w:pPr>
    </w:p>
    <w:p w14:paraId="26CD8DE9" w14:textId="77777777" w:rsidR="005C153C" w:rsidRDefault="005C153C" w:rsidP="005C153C">
      <w:pPr>
        <w:jc w:val="center"/>
        <w:rPr>
          <w:rFonts w:ascii="Arial" w:hAnsi="Arial" w:cs="Arial"/>
          <w:b/>
          <w:sz w:val="24"/>
          <w:szCs w:val="24"/>
        </w:rPr>
      </w:pPr>
    </w:p>
    <w:p w14:paraId="36C9EA9A" w14:textId="77777777" w:rsidR="005C153C" w:rsidRDefault="005C153C" w:rsidP="005C153C">
      <w:pPr>
        <w:jc w:val="center"/>
        <w:rPr>
          <w:rFonts w:ascii="Arial" w:hAnsi="Arial" w:cs="Arial"/>
          <w:b/>
          <w:sz w:val="24"/>
          <w:szCs w:val="24"/>
        </w:rPr>
      </w:pPr>
    </w:p>
    <w:p w14:paraId="5C6A1E23" w14:textId="77777777" w:rsidR="00A6160A" w:rsidRDefault="00A6160A" w:rsidP="001B0F3B">
      <w:pPr>
        <w:rPr>
          <w:rFonts w:ascii="Arial" w:hAnsi="Arial" w:cs="Arial"/>
          <w:b/>
          <w:sz w:val="24"/>
          <w:szCs w:val="24"/>
        </w:rPr>
      </w:pPr>
    </w:p>
    <w:p w14:paraId="6E131C86" w14:textId="77777777" w:rsidR="0084022C" w:rsidRDefault="0084022C" w:rsidP="005C153C">
      <w:pPr>
        <w:jc w:val="center"/>
        <w:rPr>
          <w:rFonts w:ascii="Arial" w:hAnsi="Arial" w:cs="Arial"/>
          <w:b/>
          <w:sz w:val="24"/>
          <w:szCs w:val="24"/>
        </w:rPr>
      </w:pPr>
    </w:p>
    <w:p w14:paraId="597E0195" w14:textId="13803300" w:rsidR="00B015D4" w:rsidRPr="00F87761" w:rsidRDefault="00B015D4" w:rsidP="00B015D4">
      <w:pPr>
        <w:spacing w:after="0" w:line="360" w:lineRule="auto"/>
        <w:jc w:val="center"/>
        <w:rPr>
          <w:rFonts w:ascii="Times New Roman" w:hAnsi="Times New Roman" w:cs="Times New Roman"/>
          <w:b/>
          <w:color w:val="034081"/>
          <w:sz w:val="44"/>
          <w:szCs w:val="44"/>
        </w:rPr>
      </w:pPr>
      <w:r w:rsidRPr="00F87761">
        <w:rPr>
          <w:rFonts w:ascii="Times New Roman" w:hAnsi="Times New Roman" w:cs="Times New Roman"/>
          <w:b/>
          <w:color w:val="034081"/>
          <w:sz w:val="44"/>
          <w:szCs w:val="44"/>
        </w:rPr>
        <w:t>Vigil Mechanism</w:t>
      </w:r>
    </w:p>
    <w:p w14:paraId="1531AB76" w14:textId="476F821B" w:rsidR="00B015D4" w:rsidRPr="00F87761" w:rsidRDefault="00D74CF1" w:rsidP="00B015D4">
      <w:pPr>
        <w:spacing w:after="0" w:line="360" w:lineRule="auto"/>
        <w:jc w:val="center"/>
        <w:rPr>
          <w:rFonts w:ascii="Times New Roman" w:hAnsi="Times New Roman" w:cs="Times New Roman"/>
          <w:i/>
          <w:color w:val="034081"/>
          <w:sz w:val="44"/>
          <w:szCs w:val="44"/>
        </w:rPr>
      </w:pPr>
      <w:r>
        <w:rPr>
          <w:rFonts w:ascii="Times New Roman" w:hAnsi="Times New Roman" w:cs="Times New Roman"/>
          <w:i/>
          <w:color w:val="034081"/>
          <w:sz w:val="44"/>
          <w:szCs w:val="44"/>
        </w:rPr>
        <w:t>And</w:t>
      </w:r>
    </w:p>
    <w:p w14:paraId="6E3A2B86" w14:textId="754EDCFA" w:rsidR="005C153C" w:rsidRPr="00F87761" w:rsidRDefault="00B015D4" w:rsidP="00B015D4">
      <w:pPr>
        <w:spacing w:after="0" w:line="360" w:lineRule="auto"/>
        <w:jc w:val="center"/>
        <w:rPr>
          <w:rFonts w:ascii="Times New Roman" w:hAnsi="Times New Roman" w:cs="Times New Roman"/>
          <w:b/>
          <w:color w:val="034081"/>
          <w:sz w:val="44"/>
          <w:szCs w:val="44"/>
        </w:rPr>
      </w:pPr>
      <w:r w:rsidRPr="00F87761">
        <w:rPr>
          <w:rFonts w:ascii="Times New Roman" w:hAnsi="Times New Roman" w:cs="Times New Roman"/>
          <w:b/>
          <w:color w:val="034081"/>
          <w:sz w:val="44"/>
          <w:szCs w:val="44"/>
        </w:rPr>
        <w:t>Whistle Blower Policy</w:t>
      </w:r>
    </w:p>
    <w:p w14:paraId="381A09BB" w14:textId="03A9EED5" w:rsidR="00B015D4" w:rsidRPr="00F87761" w:rsidRDefault="00B015D4" w:rsidP="00B015D4">
      <w:pPr>
        <w:tabs>
          <w:tab w:val="center" w:pos="4513"/>
          <w:tab w:val="left" w:pos="6120"/>
        </w:tabs>
        <w:spacing w:after="0" w:line="360" w:lineRule="auto"/>
        <w:jc w:val="center"/>
        <w:rPr>
          <w:rFonts w:ascii="Times New Roman" w:hAnsi="Times New Roman" w:cs="Times New Roman"/>
          <w:i/>
          <w:color w:val="034081"/>
          <w:sz w:val="44"/>
          <w:szCs w:val="44"/>
        </w:rPr>
      </w:pPr>
      <w:r w:rsidRPr="00F87761">
        <w:rPr>
          <w:rFonts w:ascii="Times New Roman" w:hAnsi="Times New Roman" w:cs="Times New Roman"/>
          <w:i/>
          <w:color w:val="034081"/>
          <w:sz w:val="44"/>
          <w:szCs w:val="44"/>
        </w:rPr>
        <w:t>Of</w:t>
      </w:r>
    </w:p>
    <w:p w14:paraId="6D73D288" w14:textId="12666FDA" w:rsidR="00A73712" w:rsidRDefault="00F9375E" w:rsidP="00026353">
      <w:pPr>
        <w:spacing w:after="0" w:line="360" w:lineRule="auto"/>
        <w:jc w:val="center"/>
        <w:rPr>
          <w:rFonts w:ascii="Times New Roman" w:hAnsi="Times New Roman" w:cs="Times New Roman"/>
          <w:b/>
          <w:color w:val="034081"/>
          <w:sz w:val="44"/>
          <w:szCs w:val="44"/>
        </w:rPr>
      </w:pPr>
      <w:r w:rsidRPr="00F9375E">
        <w:rPr>
          <w:rFonts w:ascii="Times New Roman" w:hAnsi="Times New Roman" w:cs="Times New Roman"/>
          <w:b/>
          <w:color w:val="034081"/>
          <w:sz w:val="44"/>
          <w:szCs w:val="44"/>
        </w:rPr>
        <w:t xml:space="preserve">Monnet </w:t>
      </w:r>
      <w:r w:rsidR="00143A5B">
        <w:rPr>
          <w:rFonts w:ascii="Times New Roman" w:hAnsi="Times New Roman" w:cs="Times New Roman"/>
          <w:b/>
          <w:color w:val="034081"/>
          <w:sz w:val="44"/>
          <w:szCs w:val="44"/>
        </w:rPr>
        <w:t>Industries</w:t>
      </w:r>
      <w:r w:rsidRPr="00F9375E">
        <w:rPr>
          <w:rFonts w:ascii="Times New Roman" w:hAnsi="Times New Roman" w:cs="Times New Roman"/>
          <w:b/>
          <w:color w:val="034081"/>
          <w:sz w:val="44"/>
          <w:szCs w:val="44"/>
        </w:rPr>
        <w:t xml:space="preserve"> Limited</w:t>
      </w:r>
    </w:p>
    <w:p w14:paraId="59F413D6" w14:textId="59830287" w:rsidR="00B015D4" w:rsidRPr="00A73712" w:rsidRDefault="00A73712" w:rsidP="00026353">
      <w:pPr>
        <w:spacing w:after="0" w:line="360" w:lineRule="auto"/>
        <w:jc w:val="center"/>
        <w:rPr>
          <w:rFonts w:ascii="Times New Roman" w:hAnsi="Times New Roman" w:cs="Times New Roman"/>
          <w:b/>
          <w:i/>
          <w:color w:val="034081"/>
          <w:sz w:val="24"/>
          <w:szCs w:val="44"/>
        </w:rPr>
      </w:pPr>
      <w:r w:rsidRPr="00A73712">
        <w:rPr>
          <w:rFonts w:ascii="Times New Roman" w:hAnsi="Times New Roman" w:cs="Times New Roman"/>
          <w:b/>
          <w:i/>
          <w:color w:val="034081"/>
          <w:sz w:val="24"/>
          <w:szCs w:val="44"/>
        </w:rPr>
        <w:t>Version 2 (effective from April 1, 2019)</w:t>
      </w:r>
      <w:r w:rsidR="00F9375E" w:rsidRPr="00A73712">
        <w:rPr>
          <w:rFonts w:ascii="Times New Roman" w:hAnsi="Times New Roman" w:cs="Times New Roman"/>
          <w:b/>
          <w:i/>
          <w:color w:val="034081"/>
          <w:sz w:val="24"/>
          <w:szCs w:val="44"/>
        </w:rPr>
        <w:t xml:space="preserve"> </w:t>
      </w:r>
    </w:p>
    <w:p w14:paraId="5F0D7B7D" w14:textId="77777777" w:rsidR="005C153C" w:rsidRPr="00230997" w:rsidRDefault="005C153C" w:rsidP="005C153C">
      <w:pPr>
        <w:jc w:val="center"/>
        <w:rPr>
          <w:rFonts w:ascii="Arial" w:hAnsi="Arial" w:cs="Arial"/>
          <w:b/>
          <w:sz w:val="24"/>
          <w:szCs w:val="24"/>
        </w:rPr>
      </w:pPr>
      <w:r w:rsidRPr="00230997">
        <w:rPr>
          <w:rFonts w:ascii="Arial" w:hAnsi="Arial" w:cs="Arial"/>
          <w:b/>
          <w:sz w:val="24"/>
          <w:szCs w:val="24"/>
        </w:rPr>
        <w:br w:type="page"/>
      </w:r>
    </w:p>
    <w:p w14:paraId="23474094" w14:textId="77777777" w:rsidR="004B17F1" w:rsidRPr="00230997" w:rsidRDefault="004B17F1" w:rsidP="00D95C19">
      <w:pPr>
        <w:spacing w:after="0"/>
        <w:jc w:val="both"/>
        <w:rPr>
          <w:rFonts w:ascii="Arial" w:hAnsi="Arial" w:cs="Arial"/>
        </w:rPr>
      </w:pPr>
    </w:p>
    <w:p w14:paraId="7F854341" w14:textId="1BDD752B" w:rsidR="003F6B98" w:rsidRPr="00230997" w:rsidRDefault="00B015D4" w:rsidP="009D7F0A">
      <w:pPr>
        <w:shd w:val="clear" w:color="auto" w:fill="1F497D" w:themeFill="text2"/>
        <w:spacing w:after="0"/>
        <w:jc w:val="both"/>
        <w:rPr>
          <w:rFonts w:ascii="Arial" w:hAnsi="Arial" w:cs="Arial"/>
          <w:b/>
          <w:color w:val="FFFFFF" w:themeColor="background1"/>
          <w:sz w:val="24"/>
          <w:szCs w:val="24"/>
        </w:rPr>
      </w:pPr>
      <w:r>
        <w:rPr>
          <w:rFonts w:ascii="Arial" w:hAnsi="Arial" w:cs="Arial"/>
          <w:b/>
          <w:color w:val="FFFFFF" w:themeColor="background1"/>
          <w:sz w:val="24"/>
          <w:szCs w:val="24"/>
        </w:rPr>
        <w:t>PRE</w:t>
      </w:r>
      <w:r w:rsidR="007231D1">
        <w:rPr>
          <w:rFonts w:ascii="Arial" w:hAnsi="Arial" w:cs="Arial"/>
          <w:b/>
          <w:color w:val="FFFFFF" w:themeColor="background1"/>
          <w:sz w:val="24"/>
          <w:szCs w:val="24"/>
        </w:rPr>
        <w:t>FACE</w:t>
      </w:r>
    </w:p>
    <w:p w14:paraId="36721E7B" w14:textId="77777777" w:rsidR="003F6B98" w:rsidRPr="00230997" w:rsidRDefault="006A17E8" w:rsidP="006A17E8">
      <w:pPr>
        <w:tabs>
          <w:tab w:val="left" w:pos="5298"/>
        </w:tabs>
        <w:spacing w:after="0"/>
        <w:jc w:val="both"/>
        <w:rPr>
          <w:rFonts w:ascii="Arial" w:hAnsi="Arial" w:cs="Arial"/>
        </w:rPr>
      </w:pPr>
      <w:r>
        <w:rPr>
          <w:rFonts w:ascii="Arial" w:hAnsi="Arial" w:cs="Arial"/>
        </w:rPr>
        <w:tab/>
      </w:r>
    </w:p>
    <w:p w14:paraId="4C0101CD" w14:textId="3DA38AC4" w:rsidR="00BE65EC" w:rsidRPr="00F87761" w:rsidRDefault="00BE65EC" w:rsidP="00BE65EC">
      <w:pPr>
        <w:spacing w:after="0"/>
        <w:jc w:val="both"/>
        <w:rPr>
          <w:rFonts w:ascii="Arial" w:hAnsi="Arial" w:cs="Arial"/>
          <w:color w:val="034081"/>
        </w:rPr>
      </w:pPr>
      <w:r w:rsidRPr="00F87761">
        <w:rPr>
          <w:rFonts w:ascii="Arial" w:hAnsi="Arial" w:cs="Arial"/>
          <w:color w:val="034081"/>
        </w:rPr>
        <w:t xml:space="preserve">In an endeavor to safeguard the interests of the Company, the Company has formulated various Policies. It adopted two separate Codes of Conduct, i.e. for its Directors and for its </w:t>
      </w:r>
      <w:r w:rsidR="00F87761" w:rsidRPr="00F87761">
        <w:rPr>
          <w:rFonts w:ascii="Arial" w:hAnsi="Arial" w:cs="Arial"/>
          <w:color w:val="034081"/>
        </w:rPr>
        <w:t>S</w:t>
      </w:r>
      <w:r w:rsidRPr="00F87761">
        <w:rPr>
          <w:rFonts w:ascii="Arial" w:hAnsi="Arial" w:cs="Arial"/>
          <w:color w:val="034081"/>
        </w:rPr>
        <w:t>enior Management Personnel. The Company also established Code for Prevention of Insider Trading and Code for Corporate Disclosure Practices. In compliance of the provisions of the Compani</w:t>
      </w:r>
      <w:r w:rsidR="00267CA3">
        <w:rPr>
          <w:rFonts w:ascii="Arial" w:hAnsi="Arial" w:cs="Arial"/>
          <w:color w:val="034081"/>
        </w:rPr>
        <w:t>es Act, 2013 (‘Act’) and Regulation 22 of SEBI (Listing Obligation and Disclosure Requirements) Regulations 2015</w:t>
      </w:r>
      <w:r w:rsidRPr="00F87761">
        <w:rPr>
          <w:rFonts w:ascii="Arial" w:hAnsi="Arial" w:cs="Arial"/>
          <w:color w:val="034081"/>
        </w:rPr>
        <w:t xml:space="preserve">, the Company has amended these codes wherever required and has aligned these with Act and </w:t>
      </w:r>
      <w:r w:rsidR="00267CA3">
        <w:rPr>
          <w:rFonts w:ascii="Arial" w:hAnsi="Arial" w:cs="Arial"/>
          <w:color w:val="034081"/>
        </w:rPr>
        <w:t xml:space="preserve">SEBI (Listing Obligation and Disclosure Requirements) Regulations 2015 </w:t>
      </w:r>
      <w:r w:rsidRPr="00F87761">
        <w:rPr>
          <w:rFonts w:ascii="Arial" w:hAnsi="Arial" w:cs="Arial"/>
          <w:color w:val="034081"/>
        </w:rPr>
        <w:t>and has also formulated various other policies as mandated in the Act. These lay down the principles and standards that should govern the actions of the Company, its Directors and its Employees. Any actual or potential violation of these would be deemed a matter of concern, without looking at its materiality or insignificance. To achieve this purpose, this Vigil Mechanism is expected to play vital role that will enable any person to report any violation without fear.</w:t>
      </w:r>
    </w:p>
    <w:p w14:paraId="5DAEF814" w14:textId="77777777" w:rsidR="00BE65EC" w:rsidRPr="00F87761" w:rsidRDefault="00BE65EC" w:rsidP="00F90E69">
      <w:pPr>
        <w:spacing w:after="0" w:line="240" w:lineRule="auto"/>
        <w:jc w:val="both"/>
        <w:rPr>
          <w:rFonts w:ascii="Arial" w:eastAsia="Arial Narrow" w:hAnsi="Arial" w:cs="Arial"/>
          <w:color w:val="034081"/>
        </w:rPr>
      </w:pPr>
    </w:p>
    <w:p w14:paraId="0DBAE7E6" w14:textId="77777777" w:rsidR="00BE65EC" w:rsidRPr="00F87761" w:rsidRDefault="00BE65EC" w:rsidP="00F90E69">
      <w:pPr>
        <w:spacing w:after="0" w:line="240" w:lineRule="auto"/>
        <w:jc w:val="both"/>
        <w:rPr>
          <w:rFonts w:ascii="Arial" w:eastAsia="Arial Narrow" w:hAnsi="Arial" w:cs="Arial"/>
          <w:color w:val="034081"/>
        </w:rPr>
      </w:pPr>
      <w:r w:rsidRPr="00F87761">
        <w:rPr>
          <w:rFonts w:ascii="Arial" w:eastAsia="Arial Narrow" w:hAnsi="Arial" w:cs="Arial"/>
          <w:color w:val="034081"/>
        </w:rPr>
        <w:t>The Vigil Mechanism cum Whistle Blower Policy is in addition to the Codes and Policies that are and will remain in effect.</w:t>
      </w:r>
    </w:p>
    <w:p w14:paraId="19E4A1E7" w14:textId="77777777" w:rsidR="007231D1" w:rsidRPr="00F87761" w:rsidRDefault="007231D1" w:rsidP="00B015D4">
      <w:pPr>
        <w:spacing w:after="0"/>
        <w:jc w:val="both"/>
        <w:rPr>
          <w:rFonts w:ascii="Arial" w:eastAsia="Arial Narrow" w:hAnsi="Arial" w:cs="Arial"/>
          <w:color w:val="034081"/>
        </w:rPr>
      </w:pPr>
    </w:p>
    <w:p w14:paraId="3D914436" w14:textId="101222F4" w:rsidR="00F90E69" w:rsidRPr="00F87761" w:rsidRDefault="00F90E69" w:rsidP="00F90E69">
      <w:pPr>
        <w:spacing w:after="0"/>
        <w:jc w:val="both"/>
        <w:rPr>
          <w:rFonts w:ascii="Arial" w:eastAsia="Arial Narrow" w:hAnsi="Arial" w:cs="Arial"/>
          <w:color w:val="034081"/>
        </w:rPr>
      </w:pPr>
      <w:r w:rsidRPr="00F87761">
        <w:rPr>
          <w:rFonts w:ascii="Arial" w:eastAsia="Arial Narrow" w:hAnsi="Arial" w:cs="Arial"/>
          <w:color w:val="034081"/>
        </w:rPr>
        <w:t>The Companies Act, 2013 contains Section 177 that requires listed companies and such class of companies, as may be prescribed, to establish a vigil mechanism for the directors and employees to report genuine concerns.</w:t>
      </w:r>
    </w:p>
    <w:p w14:paraId="08F2A922" w14:textId="77777777" w:rsidR="00F90E69" w:rsidRPr="00F87761" w:rsidRDefault="00F90E69" w:rsidP="00F90E69">
      <w:pPr>
        <w:spacing w:before="4" w:after="0" w:line="260" w:lineRule="exact"/>
        <w:rPr>
          <w:rFonts w:ascii="Arial" w:hAnsi="Arial" w:cs="Arial"/>
          <w:color w:val="034081"/>
        </w:rPr>
      </w:pPr>
    </w:p>
    <w:p w14:paraId="604F24D6" w14:textId="5F332F6D" w:rsidR="00F90E69" w:rsidRPr="00F87761" w:rsidRDefault="00F90E69" w:rsidP="00F90E69">
      <w:pPr>
        <w:autoSpaceDE w:val="0"/>
        <w:autoSpaceDN w:val="0"/>
        <w:adjustRightInd w:val="0"/>
        <w:spacing w:after="0" w:line="240" w:lineRule="auto"/>
        <w:jc w:val="both"/>
        <w:rPr>
          <w:rFonts w:ascii="Arial" w:eastAsia="Arial Narrow" w:hAnsi="Arial" w:cs="Arial"/>
          <w:color w:val="034081"/>
        </w:rPr>
      </w:pPr>
      <w:r w:rsidRPr="00F87761">
        <w:rPr>
          <w:rFonts w:ascii="Arial" w:eastAsia="Arial Narrow" w:hAnsi="Arial" w:cs="Arial"/>
          <w:color w:val="034081"/>
        </w:rPr>
        <w:t>S</w:t>
      </w:r>
      <w:r w:rsidR="00BB0670" w:rsidRPr="00F87761">
        <w:rPr>
          <w:rFonts w:ascii="Arial" w:eastAsia="Arial Narrow" w:hAnsi="Arial" w:cs="Arial"/>
          <w:color w:val="034081"/>
        </w:rPr>
        <w:t>ub section (9) &amp; (10) of S</w:t>
      </w:r>
      <w:r w:rsidRPr="00F87761">
        <w:rPr>
          <w:rFonts w:ascii="Arial" w:eastAsia="Arial Narrow" w:hAnsi="Arial" w:cs="Arial"/>
          <w:color w:val="034081"/>
        </w:rPr>
        <w:t xml:space="preserve">ection 177 of the Companies Act, 2013 and </w:t>
      </w:r>
      <w:r w:rsidR="00267CA3">
        <w:rPr>
          <w:rFonts w:ascii="Arial" w:hAnsi="Arial" w:cs="Arial"/>
          <w:color w:val="034081"/>
        </w:rPr>
        <w:t>Regulation 22 of SEBI (Listing Obligation and Disclosure Requirements) Regulations 2015</w:t>
      </w:r>
      <w:r w:rsidRPr="00F87761">
        <w:rPr>
          <w:rFonts w:ascii="Arial" w:eastAsia="Arial Narrow" w:hAnsi="Arial" w:cs="Arial"/>
          <w:color w:val="034081"/>
        </w:rPr>
        <w:t xml:space="preserve"> that will become applicable to all lis</w:t>
      </w:r>
      <w:r w:rsidR="00267CA3">
        <w:rPr>
          <w:rFonts w:ascii="Arial" w:eastAsia="Arial Narrow" w:hAnsi="Arial" w:cs="Arial"/>
          <w:color w:val="034081"/>
        </w:rPr>
        <w:t>ted companies w.e.f. December 2</w:t>
      </w:r>
      <w:r w:rsidRPr="00F87761">
        <w:rPr>
          <w:rFonts w:ascii="Arial" w:eastAsia="Arial Narrow" w:hAnsi="Arial" w:cs="Arial"/>
          <w:color w:val="034081"/>
        </w:rPr>
        <w:t>, 201</w:t>
      </w:r>
      <w:r w:rsidR="00267CA3">
        <w:rPr>
          <w:rFonts w:ascii="Arial" w:eastAsia="Arial Narrow" w:hAnsi="Arial" w:cs="Arial"/>
          <w:color w:val="034081"/>
        </w:rPr>
        <w:t>5</w:t>
      </w:r>
      <w:r w:rsidRPr="00F87761">
        <w:rPr>
          <w:rFonts w:ascii="Arial" w:eastAsia="Arial Narrow" w:hAnsi="Arial" w:cs="Arial"/>
          <w:color w:val="034081"/>
        </w:rPr>
        <w:t>, contain similar provisions with regard to :</w:t>
      </w:r>
    </w:p>
    <w:p w14:paraId="57451B61" w14:textId="77777777" w:rsidR="00F90E69" w:rsidRPr="00F87761" w:rsidRDefault="00F90E69" w:rsidP="00F90E69">
      <w:pPr>
        <w:autoSpaceDE w:val="0"/>
        <w:autoSpaceDN w:val="0"/>
        <w:adjustRightInd w:val="0"/>
        <w:spacing w:after="0" w:line="240" w:lineRule="auto"/>
        <w:jc w:val="both"/>
        <w:rPr>
          <w:rFonts w:ascii="Arial" w:eastAsia="Arial Narrow" w:hAnsi="Arial" w:cs="Arial"/>
          <w:color w:val="034081"/>
        </w:rPr>
      </w:pPr>
    </w:p>
    <w:p w14:paraId="113838D3" w14:textId="5D7E7D4E" w:rsidR="00F90E69" w:rsidRPr="00F87761" w:rsidRDefault="00F90E69" w:rsidP="00D426D7">
      <w:pPr>
        <w:pStyle w:val="ListParagraph"/>
        <w:numPr>
          <w:ilvl w:val="0"/>
          <w:numId w:val="13"/>
        </w:numPr>
        <w:tabs>
          <w:tab w:val="left" w:pos="720"/>
        </w:tabs>
        <w:autoSpaceDE w:val="0"/>
        <w:autoSpaceDN w:val="0"/>
        <w:adjustRightInd w:val="0"/>
        <w:spacing w:after="0" w:line="240" w:lineRule="auto"/>
        <w:ind w:left="720" w:hanging="446"/>
        <w:jc w:val="both"/>
        <w:rPr>
          <w:rFonts w:ascii="Arial" w:eastAsia="Arial" w:hAnsi="Arial" w:cs="Arial"/>
          <w:color w:val="034081"/>
        </w:rPr>
      </w:pPr>
      <w:r w:rsidRPr="00F87761">
        <w:rPr>
          <w:rFonts w:ascii="Arial" w:eastAsia="Arial Narrow" w:hAnsi="Arial" w:cs="Arial"/>
          <w:color w:val="034081"/>
        </w:rPr>
        <w:t xml:space="preserve">establishment of vigil mechanism </w:t>
      </w:r>
      <w:r w:rsidRPr="00F87761">
        <w:rPr>
          <w:rFonts w:ascii="Arial" w:hAnsi="Arial" w:cs="Arial"/>
          <w:color w:val="034081"/>
        </w:rPr>
        <w:t>for directors and employees to report genuine concerns</w:t>
      </w:r>
      <w:r w:rsidR="00BB0670" w:rsidRPr="00F87761">
        <w:rPr>
          <w:rFonts w:ascii="Arial" w:hAnsi="Arial" w:cs="Arial"/>
          <w:color w:val="034081"/>
        </w:rPr>
        <w:t xml:space="preserve"> about unethical behaviour, actual or suspected fraud or violation of the company’s code of conduct or ethics policy</w:t>
      </w:r>
      <w:r w:rsidRPr="00F87761">
        <w:rPr>
          <w:rFonts w:ascii="Arial" w:hAnsi="Arial" w:cs="Arial"/>
          <w:color w:val="034081"/>
        </w:rPr>
        <w:t xml:space="preserve">; </w:t>
      </w:r>
    </w:p>
    <w:p w14:paraId="34E8AF4D" w14:textId="77777777" w:rsidR="00F90E69" w:rsidRPr="00F87761" w:rsidRDefault="00F90E69" w:rsidP="00D426D7">
      <w:pPr>
        <w:pStyle w:val="ListParagraph"/>
        <w:numPr>
          <w:ilvl w:val="0"/>
          <w:numId w:val="13"/>
        </w:numPr>
        <w:tabs>
          <w:tab w:val="left" w:pos="720"/>
        </w:tabs>
        <w:autoSpaceDE w:val="0"/>
        <w:autoSpaceDN w:val="0"/>
        <w:adjustRightInd w:val="0"/>
        <w:spacing w:after="0" w:line="240" w:lineRule="auto"/>
        <w:ind w:left="720" w:hanging="446"/>
        <w:jc w:val="both"/>
        <w:rPr>
          <w:rFonts w:ascii="Arial" w:eastAsia="Arial" w:hAnsi="Arial" w:cs="Arial"/>
          <w:color w:val="034081"/>
        </w:rPr>
      </w:pPr>
      <w:r w:rsidRPr="00F87761">
        <w:rPr>
          <w:rFonts w:ascii="Arial" w:hAnsi="Arial" w:cs="Arial"/>
          <w:color w:val="034081"/>
        </w:rPr>
        <w:t xml:space="preserve">providing adequate safeguards against victimization of persons who use such mechanism; </w:t>
      </w:r>
    </w:p>
    <w:p w14:paraId="5D99DCBC" w14:textId="77777777" w:rsidR="00F90E69" w:rsidRPr="00F87761" w:rsidRDefault="00F90E69" w:rsidP="00D426D7">
      <w:pPr>
        <w:pStyle w:val="ListParagraph"/>
        <w:numPr>
          <w:ilvl w:val="0"/>
          <w:numId w:val="13"/>
        </w:numPr>
        <w:tabs>
          <w:tab w:val="left" w:pos="720"/>
        </w:tabs>
        <w:autoSpaceDE w:val="0"/>
        <w:autoSpaceDN w:val="0"/>
        <w:adjustRightInd w:val="0"/>
        <w:spacing w:after="0" w:line="240" w:lineRule="auto"/>
        <w:ind w:left="720" w:hanging="446"/>
        <w:jc w:val="both"/>
        <w:rPr>
          <w:rFonts w:ascii="Arial" w:eastAsia="Arial" w:hAnsi="Arial" w:cs="Arial"/>
          <w:color w:val="034081"/>
        </w:rPr>
      </w:pPr>
      <w:r w:rsidRPr="00F87761">
        <w:rPr>
          <w:rFonts w:ascii="Arial" w:hAnsi="Arial" w:cs="Arial"/>
          <w:color w:val="034081"/>
        </w:rPr>
        <w:t>making provision for direct access to the chairperson of the Audit Committee in appropriate or exceptional cases; and</w:t>
      </w:r>
    </w:p>
    <w:p w14:paraId="72B6083D" w14:textId="77777777" w:rsidR="00F90E69" w:rsidRPr="00F87761" w:rsidRDefault="00F90E69" w:rsidP="00D426D7">
      <w:pPr>
        <w:pStyle w:val="ListParagraph"/>
        <w:numPr>
          <w:ilvl w:val="0"/>
          <w:numId w:val="13"/>
        </w:numPr>
        <w:tabs>
          <w:tab w:val="left" w:pos="720"/>
        </w:tabs>
        <w:autoSpaceDE w:val="0"/>
        <w:autoSpaceDN w:val="0"/>
        <w:adjustRightInd w:val="0"/>
        <w:spacing w:after="0" w:line="240" w:lineRule="auto"/>
        <w:ind w:left="720" w:hanging="446"/>
        <w:jc w:val="both"/>
        <w:rPr>
          <w:rFonts w:ascii="Arial" w:eastAsia="Arial" w:hAnsi="Arial" w:cs="Arial"/>
          <w:color w:val="034081"/>
        </w:rPr>
      </w:pPr>
      <w:r w:rsidRPr="00F87761">
        <w:rPr>
          <w:rFonts w:ascii="Arial" w:hAnsi="Arial" w:cs="Arial"/>
          <w:color w:val="034081"/>
        </w:rPr>
        <w:t>the details of establishment of such mechanism to be disclosed by the company on its website, if any, and in the Board’s report.</w:t>
      </w:r>
    </w:p>
    <w:p w14:paraId="4849DCBE" w14:textId="77777777" w:rsidR="00D426D7" w:rsidRPr="00F87761" w:rsidRDefault="00D426D7" w:rsidP="00D426D7">
      <w:pPr>
        <w:tabs>
          <w:tab w:val="left" w:pos="446"/>
        </w:tabs>
        <w:autoSpaceDE w:val="0"/>
        <w:autoSpaceDN w:val="0"/>
        <w:adjustRightInd w:val="0"/>
        <w:spacing w:after="0" w:line="240" w:lineRule="auto"/>
        <w:jc w:val="both"/>
        <w:rPr>
          <w:rFonts w:ascii="Arial" w:eastAsia="Arial" w:hAnsi="Arial" w:cs="Arial"/>
          <w:color w:val="034081"/>
        </w:rPr>
      </w:pPr>
    </w:p>
    <w:p w14:paraId="2E9481D8" w14:textId="3209B46A" w:rsidR="00D426D7" w:rsidRPr="00F87761" w:rsidRDefault="00D426D7" w:rsidP="00D426D7">
      <w:pPr>
        <w:pStyle w:val="Default"/>
        <w:jc w:val="both"/>
        <w:rPr>
          <w:rFonts w:ascii="Arial" w:hAnsi="Arial" w:cs="Arial"/>
          <w:color w:val="034081"/>
          <w:sz w:val="22"/>
          <w:szCs w:val="22"/>
        </w:rPr>
      </w:pPr>
      <w:r w:rsidRPr="00F87761">
        <w:rPr>
          <w:rFonts w:ascii="Arial" w:eastAsia="Arial" w:hAnsi="Arial" w:cs="Arial"/>
          <w:color w:val="034081"/>
          <w:sz w:val="22"/>
          <w:szCs w:val="22"/>
        </w:rPr>
        <w:t xml:space="preserve">Rule 7 of </w:t>
      </w:r>
      <w:r w:rsidRPr="00F87761">
        <w:rPr>
          <w:rFonts w:ascii="Arial" w:hAnsi="Arial" w:cs="Arial"/>
          <w:color w:val="034081"/>
          <w:sz w:val="22"/>
          <w:szCs w:val="22"/>
        </w:rPr>
        <w:t>the Companies (Meetings of Board and its Powers) Rules, 2014 prescribes as follows:</w:t>
      </w:r>
    </w:p>
    <w:p w14:paraId="18C10B03" w14:textId="77777777" w:rsidR="00D426D7" w:rsidRPr="00F87761" w:rsidRDefault="00D426D7" w:rsidP="00D426D7">
      <w:pPr>
        <w:pStyle w:val="Default"/>
        <w:jc w:val="both"/>
        <w:rPr>
          <w:rFonts w:ascii="Arial" w:hAnsi="Arial" w:cs="Arial"/>
          <w:color w:val="034081"/>
          <w:sz w:val="22"/>
          <w:szCs w:val="22"/>
        </w:rPr>
      </w:pPr>
    </w:p>
    <w:p w14:paraId="6B451E07" w14:textId="5A580D5C" w:rsidR="00D426D7" w:rsidRPr="00F87761" w:rsidRDefault="00D426D7" w:rsidP="00D426D7">
      <w:pPr>
        <w:tabs>
          <w:tab w:val="left" w:pos="274"/>
          <w:tab w:val="left" w:pos="720"/>
        </w:tabs>
        <w:autoSpaceDE w:val="0"/>
        <w:autoSpaceDN w:val="0"/>
        <w:adjustRightInd w:val="0"/>
        <w:spacing w:after="120" w:line="240" w:lineRule="auto"/>
        <w:ind w:left="720" w:hanging="446"/>
        <w:jc w:val="both"/>
        <w:rPr>
          <w:rFonts w:ascii="Arial" w:hAnsi="Arial" w:cs="Arial"/>
          <w:color w:val="034081"/>
        </w:rPr>
      </w:pPr>
      <w:r w:rsidRPr="00F87761">
        <w:rPr>
          <w:rFonts w:ascii="Arial" w:hAnsi="Arial" w:cs="Arial"/>
          <w:color w:val="034081"/>
        </w:rPr>
        <w:t>(1)</w:t>
      </w:r>
      <w:r w:rsidRPr="00F87761">
        <w:rPr>
          <w:rFonts w:ascii="Arial" w:hAnsi="Arial" w:cs="Arial"/>
          <w:color w:val="034081"/>
        </w:rPr>
        <w:tab/>
        <w:t xml:space="preserve">Every listed company and the companies belonging to the following class or classes shall establish a vigil mechanism for their directors and employees to report their genuine concerns or grievances- </w:t>
      </w:r>
    </w:p>
    <w:p w14:paraId="559DEA34" w14:textId="5AE3A606" w:rsidR="00D426D7" w:rsidRPr="00F87761" w:rsidRDefault="00D426D7" w:rsidP="00D426D7">
      <w:pPr>
        <w:tabs>
          <w:tab w:val="left" w:pos="274"/>
          <w:tab w:val="left" w:pos="720"/>
          <w:tab w:val="left" w:pos="1166"/>
        </w:tabs>
        <w:autoSpaceDE w:val="0"/>
        <w:autoSpaceDN w:val="0"/>
        <w:adjustRightInd w:val="0"/>
        <w:spacing w:after="120" w:line="240" w:lineRule="auto"/>
        <w:ind w:left="1166" w:hanging="446"/>
        <w:jc w:val="both"/>
        <w:rPr>
          <w:rFonts w:ascii="Arial" w:hAnsi="Arial" w:cs="Arial"/>
          <w:color w:val="034081"/>
        </w:rPr>
      </w:pPr>
      <w:r w:rsidRPr="00F87761">
        <w:rPr>
          <w:rFonts w:ascii="Arial" w:hAnsi="Arial" w:cs="Arial"/>
          <w:color w:val="034081"/>
        </w:rPr>
        <w:t>(a)</w:t>
      </w:r>
      <w:r w:rsidRPr="00F87761">
        <w:rPr>
          <w:rFonts w:ascii="Arial" w:hAnsi="Arial" w:cs="Arial"/>
          <w:color w:val="034081"/>
        </w:rPr>
        <w:tab/>
        <w:t xml:space="preserve">the Companies which accept deposits from the public; </w:t>
      </w:r>
    </w:p>
    <w:p w14:paraId="262EA9E1" w14:textId="43811459" w:rsidR="00D426D7" w:rsidRPr="00F87761" w:rsidRDefault="00D426D7" w:rsidP="00D426D7">
      <w:pPr>
        <w:tabs>
          <w:tab w:val="left" w:pos="274"/>
          <w:tab w:val="left" w:pos="720"/>
          <w:tab w:val="left" w:pos="1166"/>
        </w:tabs>
        <w:autoSpaceDE w:val="0"/>
        <w:autoSpaceDN w:val="0"/>
        <w:adjustRightInd w:val="0"/>
        <w:spacing w:after="120" w:line="240" w:lineRule="auto"/>
        <w:ind w:left="1166" w:hanging="446"/>
        <w:jc w:val="both"/>
        <w:rPr>
          <w:rFonts w:ascii="Arial" w:hAnsi="Arial" w:cs="Arial"/>
          <w:color w:val="034081"/>
        </w:rPr>
      </w:pPr>
      <w:r w:rsidRPr="00F87761">
        <w:rPr>
          <w:rFonts w:ascii="Arial" w:hAnsi="Arial" w:cs="Arial"/>
          <w:color w:val="034081"/>
        </w:rPr>
        <w:t>(b)</w:t>
      </w:r>
      <w:r w:rsidRPr="00F87761">
        <w:rPr>
          <w:rFonts w:ascii="Arial" w:hAnsi="Arial" w:cs="Arial"/>
          <w:color w:val="034081"/>
        </w:rPr>
        <w:tab/>
        <w:t xml:space="preserve">the Companies which have borrowed money from banks and public financial institutions in excess of fifty crore rupees. </w:t>
      </w:r>
    </w:p>
    <w:p w14:paraId="6737E02C" w14:textId="35954664" w:rsidR="00D426D7" w:rsidRPr="00F87761" w:rsidRDefault="00D426D7" w:rsidP="00D426D7">
      <w:pPr>
        <w:tabs>
          <w:tab w:val="left" w:pos="274"/>
          <w:tab w:val="left" w:pos="720"/>
        </w:tabs>
        <w:autoSpaceDE w:val="0"/>
        <w:autoSpaceDN w:val="0"/>
        <w:adjustRightInd w:val="0"/>
        <w:spacing w:after="120" w:line="240" w:lineRule="auto"/>
        <w:ind w:left="720" w:hanging="446"/>
        <w:jc w:val="both"/>
        <w:rPr>
          <w:rFonts w:ascii="Arial" w:hAnsi="Arial" w:cs="Arial"/>
          <w:color w:val="034081"/>
        </w:rPr>
      </w:pPr>
      <w:r w:rsidRPr="00F87761">
        <w:rPr>
          <w:rFonts w:ascii="Arial" w:hAnsi="Arial" w:cs="Arial"/>
          <w:color w:val="034081"/>
        </w:rPr>
        <w:lastRenderedPageBreak/>
        <w:t>(2)</w:t>
      </w:r>
      <w:r w:rsidRPr="00F87761">
        <w:rPr>
          <w:rFonts w:ascii="Arial" w:hAnsi="Arial" w:cs="Arial"/>
          <w:color w:val="034081"/>
        </w:rPr>
        <w:tab/>
        <w:t>The companies which are required to constitute an audit committee shall oversee the vigil mechanism through the committee and if any of the members of the committee</w:t>
      </w:r>
      <w:r w:rsidRPr="00D426D7">
        <w:rPr>
          <w:rFonts w:ascii="Arial" w:hAnsi="Arial" w:cs="Arial"/>
          <w:color w:val="000000"/>
        </w:rPr>
        <w:t xml:space="preserve"> </w:t>
      </w:r>
      <w:r w:rsidRPr="00F87761">
        <w:rPr>
          <w:rFonts w:ascii="Arial" w:hAnsi="Arial" w:cs="Arial"/>
          <w:color w:val="034081"/>
        </w:rPr>
        <w:t xml:space="preserve">have a conflict of interest in a given case, they should recuse themselves and the others on the committee would deal with the matter on hand. </w:t>
      </w:r>
    </w:p>
    <w:p w14:paraId="659FE41B" w14:textId="781DD76F" w:rsidR="00D426D7" w:rsidRPr="00F87761" w:rsidRDefault="00D426D7" w:rsidP="00D426D7">
      <w:pPr>
        <w:tabs>
          <w:tab w:val="left" w:pos="274"/>
          <w:tab w:val="left" w:pos="720"/>
        </w:tabs>
        <w:autoSpaceDE w:val="0"/>
        <w:autoSpaceDN w:val="0"/>
        <w:adjustRightInd w:val="0"/>
        <w:spacing w:after="120" w:line="240" w:lineRule="auto"/>
        <w:ind w:left="720" w:hanging="446"/>
        <w:jc w:val="both"/>
        <w:rPr>
          <w:rFonts w:ascii="Arial" w:hAnsi="Arial" w:cs="Arial"/>
          <w:color w:val="034081"/>
        </w:rPr>
      </w:pPr>
      <w:r w:rsidRPr="00F87761">
        <w:rPr>
          <w:rFonts w:ascii="Arial" w:hAnsi="Arial" w:cs="Arial"/>
          <w:color w:val="034081"/>
        </w:rPr>
        <w:t>(3)</w:t>
      </w:r>
      <w:r w:rsidRPr="00F87761">
        <w:rPr>
          <w:rFonts w:ascii="Arial" w:hAnsi="Arial" w:cs="Arial"/>
          <w:color w:val="034081"/>
        </w:rPr>
        <w:tab/>
        <w:t xml:space="preserve">In case of other companies, the Board of directors shall nominate a director to play the role of audit committee for the purpose of vigil mechanism to whom other directors and employees may report their concerns. </w:t>
      </w:r>
    </w:p>
    <w:p w14:paraId="41FEBDC5" w14:textId="7C0F1EAA" w:rsidR="00D426D7" w:rsidRPr="00F87761" w:rsidRDefault="00D426D7" w:rsidP="00D426D7">
      <w:pPr>
        <w:tabs>
          <w:tab w:val="left" w:pos="274"/>
          <w:tab w:val="left" w:pos="720"/>
        </w:tabs>
        <w:autoSpaceDE w:val="0"/>
        <w:autoSpaceDN w:val="0"/>
        <w:adjustRightInd w:val="0"/>
        <w:spacing w:after="120" w:line="240" w:lineRule="auto"/>
        <w:ind w:left="720" w:hanging="446"/>
        <w:jc w:val="both"/>
        <w:rPr>
          <w:rFonts w:ascii="Arial" w:hAnsi="Arial" w:cs="Arial"/>
          <w:color w:val="034081"/>
        </w:rPr>
      </w:pPr>
      <w:r w:rsidRPr="00F87761">
        <w:rPr>
          <w:rFonts w:ascii="Arial" w:hAnsi="Arial" w:cs="Arial"/>
          <w:color w:val="034081"/>
        </w:rPr>
        <w:t>(4)</w:t>
      </w:r>
      <w:r w:rsidRPr="00F87761">
        <w:rPr>
          <w:rFonts w:ascii="Arial" w:hAnsi="Arial" w:cs="Arial"/>
          <w:color w:val="034081"/>
        </w:rPr>
        <w:tab/>
        <w:t xml:space="preserve">The vigil mechanism shall provide for adequate safeguards against victimisation of employees and directors who avail of the vigil mechanism and also provide for direct access to the Chairperson of the Audit Committee or the director nominated to play the role of Audit Committee, as the case may be, in exceptional cases. </w:t>
      </w:r>
    </w:p>
    <w:p w14:paraId="40D0354D" w14:textId="1881F59F" w:rsidR="00D426D7" w:rsidRPr="00D426D7" w:rsidRDefault="00D426D7" w:rsidP="00BB0670">
      <w:pPr>
        <w:pStyle w:val="Default"/>
        <w:tabs>
          <w:tab w:val="left" w:pos="274"/>
          <w:tab w:val="left" w:pos="720"/>
        </w:tabs>
        <w:ind w:left="720" w:hanging="446"/>
        <w:jc w:val="both"/>
        <w:rPr>
          <w:rFonts w:ascii="Arial" w:eastAsia="Arial" w:hAnsi="Arial" w:cs="Arial"/>
          <w:sz w:val="22"/>
          <w:szCs w:val="22"/>
        </w:rPr>
      </w:pPr>
      <w:r w:rsidRPr="00F87761">
        <w:rPr>
          <w:rFonts w:ascii="Arial" w:hAnsi="Arial" w:cs="Arial"/>
          <w:color w:val="034081"/>
          <w:sz w:val="22"/>
          <w:szCs w:val="22"/>
        </w:rPr>
        <w:t>(5)</w:t>
      </w:r>
      <w:r w:rsidRPr="00F87761">
        <w:rPr>
          <w:rFonts w:ascii="Arial" w:hAnsi="Arial" w:cs="Arial"/>
          <w:color w:val="034081"/>
          <w:sz w:val="22"/>
          <w:szCs w:val="22"/>
        </w:rPr>
        <w:tab/>
        <w:t>In case of repeated frivolous complaints being filed by a director or an employee, the audit committee or the director nominated to play the role of audit committee may take suitable action against the concerned director or employee including reprimand.</w:t>
      </w:r>
    </w:p>
    <w:p w14:paraId="4C66F43C" w14:textId="320C1EF2" w:rsidR="00F90E69" w:rsidRPr="00B015D4" w:rsidRDefault="00F90E69" w:rsidP="00BB0670">
      <w:pPr>
        <w:tabs>
          <w:tab w:val="left" w:pos="446"/>
        </w:tabs>
        <w:autoSpaceDE w:val="0"/>
        <w:autoSpaceDN w:val="0"/>
        <w:adjustRightInd w:val="0"/>
        <w:spacing w:after="0" w:line="240" w:lineRule="auto"/>
        <w:ind w:left="446" w:hanging="446"/>
        <w:jc w:val="both"/>
        <w:rPr>
          <w:rFonts w:ascii="Arial" w:eastAsia="Arial Narrow" w:hAnsi="Arial" w:cs="Arial"/>
        </w:rPr>
      </w:pPr>
    </w:p>
    <w:p w14:paraId="4B4D86F9" w14:textId="61B365DC" w:rsidR="00BE65EC" w:rsidRPr="00230997" w:rsidRDefault="00BE65EC" w:rsidP="00BB0670">
      <w:pPr>
        <w:shd w:val="clear" w:color="auto" w:fill="1F497D" w:themeFill="text2"/>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DEFINITIONS</w:t>
      </w:r>
    </w:p>
    <w:p w14:paraId="7866D1F4" w14:textId="77777777" w:rsidR="00BE65EC" w:rsidRPr="00F87761" w:rsidRDefault="00BE65EC" w:rsidP="00BB0670">
      <w:pPr>
        <w:tabs>
          <w:tab w:val="left" w:pos="5298"/>
        </w:tabs>
        <w:spacing w:after="0" w:line="240" w:lineRule="auto"/>
        <w:jc w:val="both"/>
        <w:rPr>
          <w:rFonts w:ascii="Arial" w:hAnsi="Arial" w:cs="Arial"/>
          <w:b/>
          <w:bCs/>
          <w:color w:val="034081"/>
        </w:rPr>
      </w:pPr>
    </w:p>
    <w:p w14:paraId="432DBF5D" w14:textId="16C1C0B5" w:rsidR="00BE65EC" w:rsidRPr="00F87761" w:rsidRDefault="00BE65EC" w:rsidP="009E44D2">
      <w:pPr>
        <w:pStyle w:val="ListParagraph"/>
        <w:numPr>
          <w:ilvl w:val="0"/>
          <w:numId w:val="14"/>
        </w:numPr>
        <w:tabs>
          <w:tab w:val="left" w:pos="446"/>
          <w:tab w:val="left" w:pos="5298"/>
        </w:tabs>
        <w:spacing w:after="120"/>
        <w:ind w:left="446" w:hanging="446"/>
        <w:contextualSpacing w:val="0"/>
        <w:jc w:val="both"/>
        <w:rPr>
          <w:rFonts w:ascii="Arial" w:hAnsi="Arial" w:cs="Arial"/>
          <w:b/>
          <w:bCs/>
          <w:color w:val="034081"/>
        </w:rPr>
      </w:pPr>
      <w:r w:rsidRPr="00F87761">
        <w:rPr>
          <w:rFonts w:ascii="Arial" w:hAnsi="Arial" w:cs="Arial"/>
          <w:b/>
          <w:bCs/>
          <w:color w:val="034081"/>
        </w:rPr>
        <w:t xml:space="preserve">“Audit Committee” </w:t>
      </w:r>
      <w:r w:rsidRPr="00F87761">
        <w:rPr>
          <w:rFonts w:ascii="Arial" w:hAnsi="Arial" w:cs="Arial"/>
          <w:color w:val="034081"/>
        </w:rPr>
        <w:t xml:space="preserve">means the Audit Committee constituted by the Board of Directors of the Company in accordance with section 177 of the Companies Act, 2013 and read with </w:t>
      </w:r>
      <w:r w:rsidR="00267CA3">
        <w:rPr>
          <w:rFonts w:ascii="Arial" w:hAnsi="Arial" w:cs="Arial"/>
          <w:color w:val="034081"/>
        </w:rPr>
        <w:t>Regulation 18 of SEBI (Listing Obligation and Disclosure Requirements) Regulations 2015</w:t>
      </w:r>
      <w:r w:rsidR="00267CA3" w:rsidRPr="00F87761">
        <w:rPr>
          <w:rFonts w:ascii="Arial" w:eastAsia="Arial Narrow" w:hAnsi="Arial" w:cs="Arial"/>
          <w:color w:val="034081"/>
        </w:rPr>
        <w:t xml:space="preserve"> </w:t>
      </w:r>
      <w:r w:rsidRPr="00F87761">
        <w:rPr>
          <w:rFonts w:ascii="Arial" w:hAnsi="Arial" w:cs="Arial"/>
          <w:color w:val="034081"/>
        </w:rPr>
        <w:t>with the Stock Exchanges.</w:t>
      </w:r>
      <w:r w:rsidRPr="00F87761">
        <w:rPr>
          <w:rFonts w:ascii="Arial" w:hAnsi="Arial" w:cs="Arial"/>
          <w:b/>
          <w:bCs/>
          <w:color w:val="034081"/>
        </w:rPr>
        <w:t xml:space="preserve"> </w:t>
      </w:r>
    </w:p>
    <w:p w14:paraId="4194C3DE" w14:textId="77777777" w:rsidR="00BE65EC" w:rsidRPr="00F87761" w:rsidRDefault="00BE65EC" w:rsidP="009E44D2">
      <w:pPr>
        <w:pStyle w:val="ListParagraph"/>
        <w:numPr>
          <w:ilvl w:val="0"/>
          <w:numId w:val="14"/>
        </w:numPr>
        <w:tabs>
          <w:tab w:val="left" w:pos="446"/>
          <w:tab w:val="left" w:pos="5298"/>
        </w:tabs>
        <w:spacing w:after="120"/>
        <w:ind w:left="446" w:hanging="446"/>
        <w:contextualSpacing w:val="0"/>
        <w:jc w:val="both"/>
        <w:rPr>
          <w:rFonts w:ascii="Arial" w:hAnsi="Arial" w:cs="Arial"/>
          <w:color w:val="034081"/>
        </w:rPr>
      </w:pPr>
      <w:r w:rsidRPr="00F87761">
        <w:rPr>
          <w:rFonts w:ascii="Arial" w:hAnsi="Arial" w:cs="Arial"/>
          <w:b/>
          <w:bCs/>
          <w:color w:val="034081"/>
        </w:rPr>
        <w:t xml:space="preserve">“Codes” </w:t>
      </w:r>
      <w:r w:rsidRPr="00F87761">
        <w:rPr>
          <w:rFonts w:ascii="Arial" w:hAnsi="Arial" w:cs="Arial"/>
          <w:bCs/>
          <w:color w:val="034081"/>
        </w:rPr>
        <w:t>mean</w:t>
      </w:r>
      <w:r w:rsidRPr="00F87761">
        <w:rPr>
          <w:rFonts w:ascii="Arial" w:hAnsi="Arial" w:cs="Arial"/>
          <w:b/>
          <w:bCs/>
          <w:color w:val="034081"/>
        </w:rPr>
        <w:t xml:space="preserve"> </w:t>
      </w:r>
      <w:r w:rsidRPr="00F87761">
        <w:rPr>
          <w:rFonts w:ascii="Arial" w:hAnsi="Arial" w:cs="Arial"/>
          <w:color w:val="034081"/>
        </w:rPr>
        <w:t xml:space="preserve">two separate Codes of Conduct viz. one for Directors and other for Senior Management and Employees. </w:t>
      </w:r>
    </w:p>
    <w:p w14:paraId="7CE322CD" w14:textId="6EE63121" w:rsidR="00BE65EC" w:rsidRPr="00F87761" w:rsidRDefault="00BE65EC" w:rsidP="009E44D2">
      <w:pPr>
        <w:pStyle w:val="ListParagraph"/>
        <w:numPr>
          <w:ilvl w:val="0"/>
          <w:numId w:val="14"/>
        </w:numPr>
        <w:tabs>
          <w:tab w:val="left" w:pos="446"/>
          <w:tab w:val="left" w:pos="5298"/>
        </w:tabs>
        <w:spacing w:after="120"/>
        <w:ind w:left="446" w:hanging="446"/>
        <w:contextualSpacing w:val="0"/>
        <w:jc w:val="both"/>
        <w:rPr>
          <w:rFonts w:ascii="Arial" w:hAnsi="Arial" w:cs="Arial"/>
          <w:color w:val="034081"/>
        </w:rPr>
      </w:pPr>
      <w:r w:rsidRPr="00F87761">
        <w:rPr>
          <w:rFonts w:ascii="Arial" w:hAnsi="Arial" w:cs="Arial"/>
          <w:b/>
          <w:bCs/>
          <w:color w:val="034081"/>
        </w:rPr>
        <w:t xml:space="preserve">“Director” </w:t>
      </w:r>
      <w:r w:rsidRPr="00F87761">
        <w:rPr>
          <w:rFonts w:ascii="Arial" w:hAnsi="Arial" w:cs="Arial"/>
          <w:color w:val="034081"/>
        </w:rPr>
        <w:t>means a Director appointed to the Board of the Company.</w:t>
      </w:r>
    </w:p>
    <w:p w14:paraId="08A568DD" w14:textId="77777777" w:rsidR="00BE65EC" w:rsidRPr="00F87761" w:rsidRDefault="00BE65EC" w:rsidP="009E44D2">
      <w:pPr>
        <w:pStyle w:val="ListParagraph"/>
        <w:numPr>
          <w:ilvl w:val="0"/>
          <w:numId w:val="14"/>
        </w:numPr>
        <w:tabs>
          <w:tab w:val="left" w:pos="446"/>
        </w:tabs>
        <w:autoSpaceDE w:val="0"/>
        <w:autoSpaceDN w:val="0"/>
        <w:adjustRightInd w:val="0"/>
        <w:spacing w:after="120" w:line="240" w:lineRule="auto"/>
        <w:ind w:left="446" w:hanging="446"/>
        <w:contextualSpacing w:val="0"/>
        <w:jc w:val="both"/>
        <w:rPr>
          <w:rFonts w:ascii="Arial" w:hAnsi="Arial" w:cs="Arial"/>
          <w:color w:val="034081"/>
        </w:rPr>
      </w:pPr>
      <w:r w:rsidRPr="00F87761">
        <w:rPr>
          <w:rFonts w:ascii="Arial" w:hAnsi="Arial" w:cs="Arial"/>
          <w:b/>
          <w:bCs/>
          <w:color w:val="034081"/>
        </w:rPr>
        <w:t xml:space="preserve">“Employee” </w:t>
      </w:r>
      <w:r w:rsidRPr="00F87761">
        <w:rPr>
          <w:rFonts w:ascii="Arial" w:hAnsi="Arial" w:cs="Arial"/>
          <w:color w:val="034081"/>
        </w:rPr>
        <w:t xml:space="preserve">means every Employee of the Company (whether working in India or abroad), including the Directors in the whole time employment of the Company. </w:t>
      </w:r>
    </w:p>
    <w:p w14:paraId="0EEA9FD5" w14:textId="0E19AED8" w:rsidR="00BE65EC" w:rsidRPr="00F87761" w:rsidRDefault="00BE65EC" w:rsidP="009E44D2">
      <w:pPr>
        <w:pStyle w:val="ListParagraph"/>
        <w:numPr>
          <w:ilvl w:val="0"/>
          <w:numId w:val="14"/>
        </w:numPr>
        <w:tabs>
          <w:tab w:val="left" w:pos="446"/>
        </w:tabs>
        <w:autoSpaceDE w:val="0"/>
        <w:autoSpaceDN w:val="0"/>
        <w:adjustRightInd w:val="0"/>
        <w:spacing w:after="120" w:line="240" w:lineRule="auto"/>
        <w:ind w:left="446" w:hanging="446"/>
        <w:contextualSpacing w:val="0"/>
        <w:jc w:val="both"/>
        <w:rPr>
          <w:rFonts w:ascii="Arial" w:hAnsi="Arial" w:cs="Arial"/>
          <w:color w:val="034081"/>
        </w:rPr>
      </w:pPr>
      <w:r w:rsidRPr="00F87761">
        <w:rPr>
          <w:rFonts w:ascii="Arial" w:hAnsi="Arial" w:cs="Arial"/>
          <w:b/>
          <w:bCs/>
          <w:color w:val="034081"/>
        </w:rPr>
        <w:t xml:space="preserve">“Investigators” </w:t>
      </w:r>
      <w:r w:rsidR="004C3CA4">
        <w:rPr>
          <w:rFonts w:ascii="Arial" w:hAnsi="Arial" w:cs="Arial"/>
          <w:color w:val="034081"/>
        </w:rPr>
        <w:t>mean those persons</w:t>
      </w:r>
      <w:r w:rsidR="00D74CF1">
        <w:rPr>
          <w:rFonts w:ascii="Arial" w:hAnsi="Arial" w:cs="Arial"/>
          <w:color w:val="034081"/>
        </w:rPr>
        <w:t>/firms/bodies</w:t>
      </w:r>
      <w:r w:rsidR="004C3CA4">
        <w:rPr>
          <w:rFonts w:ascii="Arial" w:hAnsi="Arial" w:cs="Arial"/>
          <w:color w:val="034081"/>
        </w:rPr>
        <w:t xml:space="preserve"> authoriz</w:t>
      </w:r>
      <w:r w:rsidRPr="00F87761">
        <w:rPr>
          <w:rFonts w:ascii="Arial" w:hAnsi="Arial" w:cs="Arial"/>
          <w:color w:val="034081"/>
        </w:rPr>
        <w:t>ed, appointed, consulted or approached by the Chairperson of the Audit Committee / Chairman of the Company including the Auditors of the Company and the Police.</w:t>
      </w:r>
    </w:p>
    <w:p w14:paraId="035709C4" w14:textId="2E397BB0" w:rsidR="00BE65EC" w:rsidRPr="00D74CF1" w:rsidRDefault="00BE65EC" w:rsidP="00D74CF1">
      <w:pPr>
        <w:pStyle w:val="ListParagraph"/>
        <w:numPr>
          <w:ilvl w:val="0"/>
          <w:numId w:val="14"/>
        </w:numPr>
        <w:tabs>
          <w:tab w:val="left" w:pos="446"/>
        </w:tabs>
        <w:autoSpaceDE w:val="0"/>
        <w:autoSpaceDN w:val="0"/>
        <w:adjustRightInd w:val="0"/>
        <w:spacing w:after="120" w:line="240" w:lineRule="auto"/>
        <w:ind w:left="446" w:hanging="446"/>
        <w:contextualSpacing w:val="0"/>
        <w:jc w:val="both"/>
        <w:rPr>
          <w:rFonts w:ascii="Arial" w:hAnsi="Arial" w:cs="Arial"/>
          <w:color w:val="034081"/>
        </w:rPr>
      </w:pPr>
      <w:r w:rsidRPr="00F87761">
        <w:rPr>
          <w:rFonts w:ascii="Arial" w:hAnsi="Arial" w:cs="Arial"/>
          <w:b/>
          <w:bCs/>
          <w:color w:val="034081"/>
        </w:rPr>
        <w:t xml:space="preserve">“Protected Disclosure” </w:t>
      </w:r>
      <w:r w:rsidRPr="00F87761">
        <w:rPr>
          <w:rFonts w:ascii="Arial" w:hAnsi="Arial" w:cs="Arial"/>
          <w:color w:val="034081"/>
        </w:rPr>
        <w:t>means any communication made in good faith that discloses or demonstrates information that may evidence illegal or unethical behaviour, actual or suspected fraud or violation of the Company’s Codes or Policies or any improper activity</w:t>
      </w:r>
      <w:r w:rsidR="00D74CF1">
        <w:rPr>
          <w:rFonts w:ascii="Arial" w:hAnsi="Arial" w:cs="Arial"/>
          <w:color w:val="034081"/>
        </w:rPr>
        <w:t xml:space="preserve"> </w:t>
      </w:r>
      <w:r w:rsidR="00D74CF1" w:rsidRPr="00D74CF1">
        <w:rPr>
          <w:rFonts w:ascii="Arial" w:hAnsi="Arial" w:cs="Arial"/>
          <w:color w:val="034081"/>
        </w:rPr>
        <w:t>abuse of authority by any director or employee, misuse or improper use of accounting</w:t>
      </w:r>
      <w:r w:rsidR="00D74CF1">
        <w:rPr>
          <w:rFonts w:ascii="Arial" w:hAnsi="Arial" w:cs="Arial"/>
          <w:color w:val="034081"/>
        </w:rPr>
        <w:t xml:space="preserve"> </w:t>
      </w:r>
      <w:r w:rsidR="00D74CF1" w:rsidRPr="00D74CF1">
        <w:rPr>
          <w:rFonts w:ascii="Arial" w:hAnsi="Arial" w:cs="Arial"/>
          <w:color w:val="034081"/>
        </w:rPr>
        <w:t>policies and procedures resulting misrepresentation of accounts and financial statements</w:t>
      </w:r>
      <w:r w:rsidR="00D74CF1">
        <w:rPr>
          <w:rFonts w:ascii="Arial" w:hAnsi="Arial" w:cs="Arial"/>
          <w:color w:val="034081"/>
        </w:rPr>
        <w:t xml:space="preserve"> </w:t>
      </w:r>
      <w:r w:rsidR="00D74CF1" w:rsidRPr="00D74CF1">
        <w:rPr>
          <w:rFonts w:ascii="Arial" w:hAnsi="Arial" w:cs="Arial"/>
          <w:color w:val="034081"/>
        </w:rPr>
        <w:t>and leak of Unpublished Price Sensitive Information.</w:t>
      </w:r>
      <w:r w:rsidRPr="00D74CF1">
        <w:rPr>
          <w:rFonts w:ascii="Arial" w:hAnsi="Arial" w:cs="Arial"/>
          <w:color w:val="034081"/>
        </w:rPr>
        <w:t xml:space="preserve">. </w:t>
      </w:r>
    </w:p>
    <w:p w14:paraId="5D3E0560" w14:textId="77777777" w:rsidR="00BE65EC" w:rsidRPr="00F87761" w:rsidRDefault="00BE65EC" w:rsidP="009E44D2">
      <w:pPr>
        <w:pStyle w:val="ListParagraph"/>
        <w:numPr>
          <w:ilvl w:val="0"/>
          <w:numId w:val="14"/>
        </w:numPr>
        <w:tabs>
          <w:tab w:val="left" w:pos="446"/>
        </w:tabs>
        <w:autoSpaceDE w:val="0"/>
        <w:autoSpaceDN w:val="0"/>
        <w:adjustRightInd w:val="0"/>
        <w:spacing w:after="120" w:line="240" w:lineRule="auto"/>
        <w:ind w:left="446" w:hanging="446"/>
        <w:contextualSpacing w:val="0"/>
        <w:jc w:val="both"/>
        <w:rPr>
          <w:rFonts w:ascii="Arial" w:hAnsi="Arial" w:cs="Arial"/>
          <w:color w:val="034081"/>
        </w:rPr>
      </w:pPr>
      <w:r w:rsidRPr="00F87761">
        <w:rPr>
          <w:rFonts w:ascii="Arial" w:hAnsi="Arial" w:cs="Arial"/>
          <w:b/>
          <w:bCs/>
          <w:color w:val="034081"/>
        </w:rPr>
        <w:t xml:space="preserve">“Subject” </w:t>
      </w:r>
      <w:r w:rsidRPr="00F87761">
        <w:rPr>
          <w:rFonts w:ascii="Arial" w:hAnsi="Arial" w:cs="Arial"/>
          <w:color w:val="034081"/>
        </w:rPr>
        <w:t xml:space="preserve">means a person against or in relation to whom a Protected Disclosure has been made or evidence gathered during the course of an investigation. </w:t>
      </w:r>
    </w:p>
    <w:p w14:paraId="6E4ACD80" w14:textId="77777777" w:rsidR="00D74CF1" w:rsidRDefault="00BE65EC" w:rsidP="00BE65EC">
      <w:pPr>
        <w:pStyle w:val="ListParagraph"/>
        <w:numPr>
          <w:ilvl w:val="0"/>
          <w:numId w:val="14"/>
        </w:numPr>
        <w:tabs>
          <w:tab w:val="left" w:pos="446"/>
        </w:tabs>
        <w:autoSpaceDE w:val="0"/>
        <w:autoSpaceDN w:val="0"/>
        <w:adjustRightInd w:val="0"/>
        <w:spacing w:after="0" w:line="240" w:lineRule="auto"/>
        <w:ind w:left="446" w:hanging="446"/>
        <w:jc w:val="both"/>
        <w:rPr>
          <w:rFonts w:ascii="Arial" w:hAnsi="Arial" w:cs="Arial"/>
          <w:color w:val="034081"/>
        </w:rPr>
      </w:pPr>
      <w:r w:rsidRPr="00F87761">
        <w:rPr>
          <w:rFonts w:ascii="Arial" w:hAnsi="Arial" w:cs="Arial"/>
          <w:b/>
          <w:bCs/>
          <w:color w:val="034081"/>
        </w:rPr>
        <w:t xml:space="preserve">“Whistle Blower” </w:t>
      </w:r>
      <w:r w:rsidRPr="00F87761">
        <w:rPr>
          <w:rFonts w:ascii="Arial" w:hAnsi="Arial" w:cs="Arial"/>
          <w:color w:val="034081"/>
        </w:rPr>
        <w:t>means a Director / Employee making a Protected Disclosure under this Policy.</w:t>
      </w:r>
    </w:p>
    <w:p w14:paraId="4866BD16" w14:textId="1CBB74A5" w:rsidR="00D74CF1" w:rsidRPr="00D74CF1" w:rsidRDefault="00D74CF1" w:rsidP="00D74CF1">
      <w:pPr>
        <w:pStyle w:val="ListParagraph"/>
        <w:numPr>
          <w:ilvl w:val="0"/>
          <w:numId w:val="14"/>
        </w:numPr>
        <w:tabs>
          <w:tab w:val="left" w:pos="446"/>
        </w:tabs>
        <w:autoSpaceDE w:val="0"/>
        <w:autoSpaceDN w:val="0"/>
        <w:adjustRightInd w:val="0"/>
        <w:spacing w:after="0" w:line="240" w:lineRule="auto"/>
        <w:ind w:left="446" w:hanging="446"/>
        <w:jc w:val="both"/>
        <w:rPr>
          <w:rFonts w:ascii="Arial" w:hAnsi="Arial" w:cs="Arial"/>
          <w:color w:val="034081"/>
        </w:rPr>
      </w:pPr>
      <w:r w:rsidRPr="00231D35">
        <w:rPr>
          <w:rFonts w:ascii="Arial" w:hAnsi="Arial" w:cs="Arial"/>
          <w:b/>
          <w:color w:val="034081"/>
        </w:rPr>
        <w:t>“Unpublished Price Sensitive Information</w:t>
      </w:r>
      <w:r w:rsidRPr="00D74CF1">
        <w:rPr>
          <w:rFonts w:ascii="Arial" w:hAnsi="Arial" w:cs="Arial"/>
          <w:color w:val="034081"/>
        </w:rPr>
        <w:t>” means: means any information, relating</w:t>
      </w:r>
      <w:r>
        <w:rPr>
          <w:rFonts w:ascii="Arial" w:hAnsi="Arial" w:cs="Arial"/>
          <w:color w:val="034081"/>
        </w:rPr>
        <w:t xml:space="preserve"> </w:t>
      </w:r>
      <w:r w:rsidRPr="00D74CF1">
        <w:rPr>
          <w:rFonts w:ascii="Arial" w:hAnsi="Arial" w:cs="Arial"/>
          <w:color w:val="034081"/>
        </w:rPr>
        <w:t>to a company or its securities, directly or indirectly, that is not generally available which</w:t>
      </w:r>
      <w:r>
        <w:rPr>
          <w:rFonts w:ascii="Arial" w:hAnsi="Arial" w:cs="Arial"/>
          <w:color w:val="034081"/>
        </w:rPr>
        <w:t xml:space="preserve"> </w:t>
      </w:r>
      <w:r w:rsidRPr="00D74CF1">
        <w:rPr>
          <w:rFonts w:ascii="Arial" w:hAnsi="Arial" w:cs="Arial"/>
          <w:color w:val="034081"/>
        </w:rPr>
        <w:t>upon becoming generally available, is likely to materially affect the price of the securities</w:t>
      </w:r>
      <w:r>
        <w:rPr>
          <w:rFonts w:ascii="Arial" w:hAnsi="Arial" w:cs="Arial"/>
          <w:color w:val="034081"/>
        </w:rPr>
        <w:t xml:space="preserve"> </w:t>
      </w:r>
      <w:r w:rsidRPr="00D74CF1">
        <w:rPr>
          <w:rFonts w:ascii="Arial" w:hAnsi="Arial" w:cs="Arial"/>
          <w:color w:val="034081"/>
        </w:rPr>
        <w:t>and shall, ordinarily including but not restricted to, information relating to the following:</w:t>
      </w:r>
    </w:p>
    <w:p w14:paraId="2870D594" w14:textId="4DE5647A" w:rsidR="00D74CF1" w:rsidRPr="00D74CF1" w:rsidRDefault="00D74CF1" w:rsidP="00D74CF1">
      <w:pPr>
        <w:pStyle w:val="ListParagraph"/>
        <w:tabs>
          <w:tab w:val="left" w:pos="446"/>
        </w:tabs>
        <w:autoSpaceDE w:val="0"/>
        <w:autoSpaceDN w:val="0"/>
        <w:adjustRightInd w:val="0"/>
        <w:spacing w:after="0" w:line="240" w:lineRule="auto"/>
        <w:jc w:val="both"/>
        <w:rPr>
          <w:rFonts w:ascii="Arial" w:hAnsi="Arial" w:cs="Arial"/>
          <w:color w:val="034081"/>
        </w:rPr>
      </w:pPr>
      <w:r w:rsidRPr="00D74CF1">
        <w:rPr>
          <w:rFonts w:ascii="Arial" w:hAnsi="Arial" w:cs="Arial"/>
          <w:color w:val="034081"/>
        </w:rPr>
        <w:t xml:space="preserve">i. </w:t>
      </w:r>
      <w:r w:rsidR="00E76B2C">
        <w:rPr>
          <w:rFonts w:ascii="Arial" w:hAnsi="Arial" w:cs="Arial"/>
          <w:color w:val="034081"/>
        </w:rPr>
        <w:t xml:space="preserve"> </w:t>
      </w:r>
      <w:r w:rsidRPr="00D74CF1">
        <w:rPr>
          <w:rFonts w:ascii="Arial" w:hAnsi="Arial" w:cs="Arial"/>
          <w:color w:val="034081"/>
        </w:rPr>
        <w:t>financial results;</w:t>
      </w:r>
    </w:p>
    <w:p w14:paraId="0BBE476A" w14:textId="77777777" w:rsidR="00D74CF1" w:rsidRPr="00D74CF1" w:rsidRDefault="00D74CF1" w:rsidP="00D74CF1">
      <w:pPr>
        <w:pStyle w:val="ListParagraph"/>
        <w:tabs>
          <w:tab w:val="left" w:pos="446"/>
        </w:tabs>
        <w:autoSpaceDE w:val="0"/>
        <w:autoSpaceDN w:val="0"/>
        <w:adjustRightInd w:val="0"/>
        <w:spacing w:after="0" w:line="240" w:lineRule="auto"/>
        <w:jc w:val="both"/>
        <w:rPr>
          <w:rFonts w:ascii="Arial" w:hAnsi="Arial" w:cs="Arial"/>
          <w:color w:val="034081"/>
        </w:rPr>
      </w:pPr>
      <w:r w:rsidRPr="00D74CF1">
        <w:rPr>
          <w:rFonts w:ascii="Arial" w:hAnsi="Arial" w:cs="Arial"/>
          <w:color w:val="034081"/>
        </w:rPr>
        <w:t>ii. dividends;</w:t>
      </w:r>
    </w:p>
    <w:p w14:paraId="1DC66D46" w14:textId="065A592C" w:rsidR="00D74CF1" w:rsidRPr="00D74CF1" w:rsidRDefault="00E76B2C" w:rsidP="00D74CF1">
      <w:pPr>
        <w:pStyle w:val="ListParagraph"/>
        <w:tabs>
          <w:tab w:val="left" w:pos="446"/>
        </w:tabs>
        <w:autoSpaceDE w:val="0"/>
        <w:autoSpaceDN w:val="0"/>
        <w:adjustRightInd w:val="0"/>
        <w:spacing w:after="0" w:line="240" w:lineRule="auto"/>
        <w:jc w:val="both"/>
        <w:rPr>
          <w:rFonts w:ascii="Arial" w:hAnsi="Arial" w:cs="Arial"/>
          <w:color w:val="034081"/>
        </w:rPr>
      </w:pPr>
      <w:r>
        <w:rPr>
          <w:rFonts w:ascii="Arial" w:hAnsi="Arial" w:cs="Arial"/>
          <w:color w:val="034081"/>
        </w:rPr>
        <w:t xml:space="preserve">iii. </w:t>
      </w:r>
      <w:r w:rsidR="00D74CF1" w:rsidRPr="00D74CF1">
        <w:rPr>
          <w:rFonts w:ascii="Arial" w:hAnsi="Arial" w:cs="Arial"/>
          <w:color w:val="034081"/>
        </w:rPr>
        <w:t>change in capital structure;</w:t>
      </w:r>
    </w:p>
    <w:p w14:paraId="195094CE" w14:textId="7A0DBFF1" w:rsidR="00D74CF1" w:rsidRPr="00D74CF1" w:rsidRDefault="00E76B2C" w:rsidP="00D74CF1">
      <w:pPr>
        <w:pStyle w:val="ListParagraph"/>
        <w:tabs>
          <w:tab w:val="left" w:pos="446"/>
        </w:tabs>
        <w:autoSpaceDE w:val="0"/>
        <w:autoSpaceDN w:val="0"/>
        <w:adjustRightInd w:val="0"/>
        <w:spacing w:after="0" w:line="240" w:lineRule="auto"/>
        <w:jc w:val="both"/>
        <w:rPr>
          <w:rFonts w:ascii="Arial" w:hAnsi="Arial" w:cs="Arial"/>
          <w:color w:val="034081"/>
        </w:rPr>
      </w:pPr>
      <w:r>
        <w:rPr>
          <w:rFonts w:ascii="Arial" w:hAnsi="Arial" w:cs="Arial"/>
          <w:color w:val="034081"/>
        </w:rPr>
        <w:t xml:space="preserve">iv. </w:t>
      </w:r>
      <w:r w:rsidR="00D74CF1" w:rsidRPr="00D74CF1">
        <w:rPr>
          <w:rFonts w:ascii="Arial" w:hAnsi="Arial" w:cs="Arial"/>
          <w:color w:val="034081"/>
        </w:rPr>
        <w:t>mergers, de-mergers, acquisitions, delistings, disposals and expansion of business</w:t>
      </w:r>
      <w:r w:rsidR="00D74CF1">
        <w:rPr>
          <w:rFonts w:ascii="Arial" w:hAnsi="Arial" w:cs="Arial"/>
          <w:color w:val="034081"/>
        </w:rPr>
        <w:t xml:space="preserve"> </w:t>
      </w:r>
      <w:r w:rsidR="00D74CF1" w:rsidRPr="00D74CF1">
        <w:rPr>
          <w:rFonts w:ascii="Arial" w:hAnsi="Arial" w:cs="Arial"/>
          <w:color w:val="034081"/>
        </w:rPr>
        <w:t>and such other transactions;</w:t>
      </w:r>
    </w:p>
    <w:p w14:paraId="3A354274" w14:textId="1EB53254" w:rsidR="00BE65EC" w:rsidRPr="00F87761" w:rsidRDefault="00D74CF1" w:rsidP="00D74CF1">
      <w:pPr>
        <w:pStyle w:val="ListParagraph"/>
        <w:tabs>
          <w:tab w:val="left" w:pos="446"/>
        </w:tabs>
        <w:autoSpaceDE w:val="0"/>
        <w:autoSpaceDN w:val="0"/>
        <w:adjustRightInd w:val="0"/>
        <w:spacing w:after="0" w:line="240" w:lineRule="auto"/>
        <w:jc w:val="both"/>
        <w:rPr>
          <w:rFonts w:ascii="Arial" w:hAnsi="Arial" w:cs="Arial"/>
          <w:color w:val="034081"/>
        </w:rPr>
      </w:pPr>
      <w:r w:rsidRPr="00D74CF1">
        <w:rPr>
          <w:rFonts w:ascii="Arial" w:hAnsi="Arial" w:cs="Arial"/>
          <w:color w:val="034081"/>
        </w:rPr>
        <w:t>v. changes in key managerial personnel;</w:t>
      </w:r>
      <w:r w:rsidR="00BE65EC" w:rsidRPr="00F87761">
        <w:rPr>
          <w:rFonts w:ascii="Arial" w:hAnsi="Arial" w:cs="Arial"/>
          <w:color w:val="034081"/>
        </w:rPr>
        <w:t xml:space="preserve"> </w:t>
      </w:r>
    </w:p>
    <w:p w14:paraId="26D537D6" w14:textId="77777777" w:rsidR="00BE65EC" w:rsidRPr="00F87761" w:rsidRDefault="00BE65EC" w:rsidP="00F90E69">
      <w:pPr>
        <w:autoSpaceDE w:val="0"/>
        <w:autoSpaceDN w:val="0"/>
        <w:adjustRightInd w:val="0"/>
        <w:spacing w:after="0" w:line="240" w:lineRule="auto"/>
        <w:jc w:val="both"/>
        <w:rPr>
          <w:rFonts w:ascii="Arial" w:hAnsi="Arial" w:cs="Arial"/>
          <w:color w:val="034081"/>
        </w:rPr>
      </w:pPr>
    </w:p>
    <w:p w14:paraId="18D81DD7" w14:textId="17B7B61A" w:rsidR="009E44D2" w:rsidRPr="00230997" w:rsidRDefault="009E44D2" w:rsidP="00F90E69">
      <w:pPr>
        <w:shd w:val="clear" w:color="auto" w:fill="1F497D" w:themeFill="text2"/>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SCOPE</w:t>
      </w:r>
    </w:p>
    <w:p w14:paraId="35FD7F86" w14:textId="77777777" w:rsidR="009E44D2" w:rsidRPr="00F87761" w:rsidRDefault="009E44D2" w:rsidP="00F90E69">
      <w:pPr>
        <w:tabs>
          <w:tab w:val="left" w:pos="446"/>
          <w:tab w:val="left" w:pos="5298"/>
        </w:tabs>
        <w:spacing w:after="0" w:line="240" w:lineRule="auto"/>
        <w:ind w:left="446" w:hanging="446"/>
        <w:jc w:val="both"/>
        <w:rPr>
          <w:rFonts w:ascii="Arial" w:hAnsi="Arial" w:cs="Arial"/>
          <w:color w:val="034081"/>
        </w:rPr>
      </w:pPr>
    </w:p>
    <w:p w14:paraId="1EC647B7" w14:textId="3AD334D0" w:rsidR="009E44D2" w:rsidRPr="00F87761" w:rsidRDefault="009E44D2" w:rsidP="009E44D2">
      <w:pPr>
        <w:pStyle w:val="ListParagraph"/>
        <w:numPr>
          <w:ilvl w:val="0"/>
          <w:numId w:val="16"/>
        </w:numPr>
        <w:tabs>
          <w:tab w:val="left" w:pos="446"/>
        </w:tabs>
        <w:spacing w:after="0"/>
        <w:ind w:left="446" w:hanging="446"/>
        <w:jc w:val="both"/>
        <w:rPr>
          <w:rFonts w:ascii="Arial" w:eastAsia="Arial Narrow" w:hAnsi="Arial" w:cs="Arial"/>
          <w:color w:val="034081"/>
        </w:rPr>
      </w:pPr>
      <w:r w:rsidRPr="00F87761">
        <w:rPr>
          <w:rFonts w:ascii="Arial" w:eastAsia="Arial Narrow" w:hAnsi="Arial" w:cs="Arial"/>
          <w:color w:val="034081"/>
        </w:rPr>
        <w:t>The Policy is an extension of the Code of Conduct for Directors &amp; Senior Management Personnel and covers disclosure of any unethical and improper or malpractices and events which have taken place/ suspected to take place involving:</w:t>
      </w:r>
    </w:p>
    <w:p w14:paraId="37B9EBB5" w14:textId="77777777" w:rsidR="009E44D2" w:rsidRPr="00F87761" w:rsidRDefault="009E44D2" w:rsidP="009E44D2">
      <w:pPr>
        <w:tabs>
          <w:tab w:val="left" w:pos="446"/>
        </w:tabs>
        <w:spacing w:after="0" w:line="260" w:lineRule="exact"/>
        <w:ind w:left="446" w:hanging="446"/>
        <w:jc w:val="both"/>
        <w:rPr>
          <w:rFonts w:ascii="Arial" w:hAnsi="Arial" w:cs="Arial"/>
          <w:color w:val="034081"/>
        </w:rPr>
      </w:pPr>
    </w:p>
    <w:p w14:paraId="72944961" w14:textId="29D155B5" w:rsidR="009E44D2" w:rsidRPr="00F87761" w:rsidRDefault="009E44D2" w:rsidP="009E44D2">
      <w:pPr>
        <w:tabs>
          <w:tab w:val="left" w:pos="446"/>
          <w:tab w:val="left" w:pos="893"/>
        </w:tabs>
        <w:spacing w:after="120" w:line="240" w:lineRule="auto"/>
        <w:ind w:left="893" w:hanging="447"/>
        <w:jc w:val="both"/>
        <w:rPr>
          <w:rFonts w:ascii="Arial" w:eastAsia="Arial" w:hAnsi="Arial" w:cs="Arial"/>
          <w:color w:val="034081"/>
        </w:rPr>
      </w:pPr>
      <w:r w:rsidRPr="00F87761">
        <w:rPr>
          <w:rFonts w:ascii="Arial" w:eastAsia="Arial Narrow" w:hAnsi="Arial" w:cs="Arial"/>
          <w:color w:val="034081"/>
        </w:rPr>
        <w:t>1.</w:t>
      </w:r>
      <w:r w:rsidRPr="00F87761">
        <w:rPr>
          <w:rFonts w:ascii="Arial" w:eastAsia="Arial Narrow" w:hAnsi="Arial" w:cs="Arial"/>
          <w:color w:val="034081"/>
        </w:rPr>
        <w:tab/>
        <w:t xml:space="preserve">Breach of the </w:t>
      </w:r>
      <w:r w:rsidR="00D426D7" w:rsidRPr="00F87761">
        <w:rPr>
          <w:rFonts w:ascii="Arial" w:eastAsia="Arial" w:hAnsi="Arial" w:cs="Arial"/>
          <w:color w:val="034081"/>
        </w:rPr>
        <w:t>Company’</w:t>
      </w:r>
      <w:r w:rsidRPr="00F87761">
        <w:rPr>
          <w:rFonts w:ascii="Arial" w:eastAsia="Arial" w:hAnsi="Arial" w:cs="Arial"/>
          <w:color w:val="034081"/>
        </w:rPr>
        <w:t>s Code of Conduct</w:t>
      </w:r>
    </w:p>
    <w:p w14:paraId="3DD00B25" w14:textId="77777777" w:rsidR="009E44D2" w:rsidRPr="00F87761" w:rsidRDefault="009E44D2" w:rsidP="009E44D2">
      <w:pPr>
        <w:tabs>
          <w:tab w:val="left" w:pos="446"/>
          <w:tab w:val="left" w:pos="893"/>
        </w:tabs>
        <w:spacing w:after="120" w:line="240" w:lineRule="auto"/>
        <w:ind w:left="893" w:hanging="447"/>
        <w:jc w:val="both"/>
        <w:rPr>
          <w:rFonts w:ascii="Arial" w:eastAsia="Arial Narrow" w:hAnsi="Arial" w:cs="Arial"/>
          <w:color w:val="034081"/>
        </w:rPr>
      </w:pPr>
      <w:r w:rsidRPr="00F87761">
        <w:rPr>
          <w:rFonts w:ascii="Arial" w:eastAsia="Arial Narrow" w:hAnsi="Arial" w:cs="Arial"/>
          <w:color w:val="034081"/>
        </w:rPr>
        <w:t>2.</w:t>
      </w:r>
      <w:r w:rsidRPr="00F87761">
        <w:rPr>
          <w:rFonts w:ascii="Arial" w:eastAsia="Arial Narrow" w:hAnsi="Arial" w:cs="Arial"/>
          <w:color w:val="034081"/>
        </w:rPr>
        <w:tab/>
        <w:t>Breach of Business Integrity and Ethics</w:t>
      </w:r>
    </w:p>
    <w:p w14:paraId="71485C7C" w14:textId="77777777" w:rsidR="009E44D2" w:rsidRPr="00F87761" w:rsidRDefault="009E44D2" w:rsidP="009E44D2">
      <w:pPr>
        <w:tabs>
          <w:tab w:val="left" w:pos="446"/>
          <w:tab w:val="left" w:pos="893"/>
        </w:tabs>
        <w:spacing w:after="120" w:line="240" w:lineRule="auto"/>
        <w:ind w:left="893" w:hanging="447"/>
        <w:jc w:val="both"/>
        <w:rPr>
          <w:rFonts w:ascii="Arial" w:eastAsia="Arial Narrow" w:hAnsi="Arial" w:cs="Arial"/>
          <w:color w:val="034081"/>
        </w:rPr>
      </w:pPr>
      <w:r w:rsidRPr="00F87761">
        <w:rPr>
          <w:rFonts w:ascii="Arial" w:eastAsia="Arial Narrow" w:hAnsi="Arial" w:cs="Arial"/>
          <w:color w:val="034081"/>
        </w:rPr>
        <w:t>3.</w:t>
      </w:r>
      <w:r w:rsidRPr="00F87761">
        <w:rPr>
          <w:rFonts w:ascii="Arial" w:eastAsia="Arial Narrow" w:hAnsi="Arial" w:cs="Arial"/>
          <w:color w:val="034081"/>
        </w:rPr>
        <w:tab/>
        <w:t>Breach of terms and conditions of employment and rules thereof</w:t>
      </w:r>
    </w:p>
    <w:p w14:paraId="0010FD48" w14:textId="77777777" w:rsidR="009E44D2" w:rsidRPr="00F87761" w:rsidRDefault="009E44D2" w:rsidP="009E44D2">
      <w:pPr>
        <w:tabs>
          <w:tab w:val="left" w:pos="446"/>
          <w:tab w:val="left" w:pos="893"/>
        </w:tabs>
        <w:spacing w:after="120" w:line="240" w:lineRule="auto"/>
        <w:ind w:left="893" w:hanging="447"/>
        <w:jc w:val="both"/>
        <w:rPr>
          <w:rFonts w:ascii="Arial" w:eastAsia="Arial Narrow" w:hAnsi="Arial" w:cs="Arial"/>
          <w:color w:val="034081"/>
        </w:rPr>
      </w:pPr>
      <w:r w:rsidRPr="00F87761">
        <w:rPr>
          <w:rFonts w:ascii="Arial" w:eastAsia="Arial Narrow" w:hAnsi="Arial" w:cs="Arial"/>
          <w:color w:val="034081"/>
        </w:rPr>
        <w:t>4.</w:t>
      </w:r>
      <w:r w:rsidRPr="00F87761">
        <w:rPr>
          <w:rFonts w:ascii="Arial" w:eastAsia="Arial Narrow" w:hAnsi="Arial" w:cs="Arial"/>
          <w:color w:val="034081"/>
        </w:rPr>
        <w:tab/>
        <w:t>Intentional Financial irregularities, including fraud, or suspected fraud</w:t>
      </w:r>
    </w:p>
    <w:p w14:paraId="26D16CC7" w14:textId="77777777" w:rsidR="009E44D2" w:rsidRPr="00F87761" w:rsidRDefault="009E44D2" w:rsidP="009E44D2">
      <w:pPr>
        <w:tabs>
          <w:tab w:val="left" w:pos="446"/>
          <w:tab w:val="left" w:pos="893"/>
        </w:tabs>
        <w:spacing w:after="120" w:line="240" w:lineRule="auto"/>
        <w:ind w:left="893" w:hanging="447"/>
        <w:jc w:val="both"/>
        <w:rPr>
          <w:rFonts w:ascii="Arial" w:eastAsia="Arial Narrow" w:hAnsi="Arial" w:cs="Arial"/>
          <w:color w:val="034081"/>
        </w:rPr>
      </w:pPr>
      <w:r w:rsidRPr="00F87761">
        <w:rPr>
          <w:rFonts w:ascii="Arial" w:eastAsia="Arial Narrow" w:hAnsi="Arial" w:cs="Arial"/>
          <w:color w:val="034081"/>
        </w:rPr>
        <w:t>5.</w:t>
      </w:r>
      <w:r w:rsidRPr="00F87761">
        <w:rPr>
          <w:rFonts w:ascii="Arial" w:eastAsia="Arial Narrow" w:hAnsi="Arial" w:cs="Arial"/>
          <w:color w:val="034081"/>
        </w:rPr>
        <w:tab/>
        <w:t>Deliberate violation of laws/regulations</w:t>
      </w:r>
    </w:p>
    <w:p w14:paraId="4B46DBEB" w14:textId="0A42BBF6" w:rsidR="009E44D2" w:rsidRPr="00F87761" w:rsidRDefault="009E44D2" w:rsidP="009E44D2">
      <w:pPr>
        <w:tabs>
          <w:tab w:val="left" w:pos="446"/>
          <w:tab w:val="left" w:pos="893"/>
        </w:tabs>
        <w:spacing w:after="120" w:line="240" w:lineRule="auto"/>
        <w:ind w:left="893" w:hanging="447"/>
        <w:jc w:val="both"/>
        <w:rPr>
          <w:rFonts w:ascii="Arial" w:eastAsia="Arial Narrow" w:hAnsi="Arial" w:cs="Arial"/>
          <w:color w:val="034081"/>
        </w:rPr>
      </w:pPr>
      <w:r w:rsidRPr="00F87761">
        <w:rPr>
          <w:rFonts w:ascii="Arial" w:eastAsia="Arial Narrow" w:hAnsi="Arial" w:cs="Arial"/>
          <w:color w:val="034081"/>
        </w:rPr>
        <w:t>6.</w:t>
      </w:r>
      <w:r w:rsidRPr="00F87761">
        <w:rPr>
          <w:rFonts w:ascii="Arial" w:eastAsia="Arial Narrow" w:hAnsi="Arial" w:cs="Arial"/>
          <w:color w:val="034081"/>
        </w:rPr>
        <w:tab/>
        <w:t xml:space="preserve">Gross or </w:t>
      </w:r>
      <w:r w:rsidR="00A86AE4" w:rsidRPr="00F87761">
        <w:rPr>
          <w:rFonts w:ascii="Arial" w:eastAsia="Arial Narrow" w:hAnsi="Arial" w:cs="Arial"/>
          <w:color w:val="034081"/>
        </w:rPr>
        <w:t>Willful</w:t>
      </w:r>
      <w:r w:rsidRPr="00F87761">
        <w:rPr>
          <w:rFonts w:ascii="Arial" w:eastAsia="Arial Narrow" w:hAnsi="Arial" w:cs="Arial"/>
          <w:color w:val="034081"/>
        </w:rPr>
        <w:t xml:space="preserve"> Negligence causing substantial and specifi</w:t>
      </w:r>
      <w:r w:rsidR="00461A05">
        <w:rPr>
          <w:rFonts w:ascii="Arial" w:eastAsia="Arial Narrow" w:hAnsi="Arial" w:cs="Arial"/>
          <w:color w:val="034081"/>
        </w:rPr>
        <w:t xml:space="preserve">c danger to health, safety and  </w:t>
      </w:r>
      <w:r w:rsidRPr="00F87761">
        <w:rPr>
          <w:rFonts w:ascii="Arial" w:eastAsia="Arial Narrow" w:hAnsi="Arial" w:cs="Arial"/>
          <w:color w:val="034081"/>
        </w:rPr>
        <w:t>environment</w:t>
      </w:r>
    </w:p>
    <w:p w14:paraId="786FB4BD" w14:textId="77777777" w:rsidR="009E44D2" w:rsidRPr="00F87761" w:rsidRDefault="009E44D2" w:rsidP="009E44D2">
      <w:pPr>
        <w:tabs>
          <w:tab w:val="left" w:pos="446"/>
          <w:tab w:val="left" w:pos="893"/>
        </w:tabs>
        <w:spacing w:after="120" w:line="240" w:lineRule="auto"/>
        <w:ind w:left="893" w:hanging="447"/>
        <w:jc w:val="both"/>
        <w:rPr>
          <w:rFonts w:ascii="Arial" w:eastAsia="Arial Narrow" w:hAnsi="Arial" w:cs="Arial"/>
          <w:color w:val="034081"/>
        </w:rPr>
      </w:pPr>
      <w:r w:rsidRPr="00F87761">
        <w:rPr>
          <w:rFonts w:ascii="Arial" w:eastAsia="Arial Narrow" w:hAnsi="Arial" w:cs="Arial"/>
          <w:color w:val="034081"/>
        </w:rPr>
        <w:t>7.</w:t>
      </w:r>
      <w:r w:rsidRPr="00F87761">
        <w:rPr>
          <w:rFonts w:ascii="Arial" w:eastAsia="Arial Narrow" w:hAnsi="Arial" w:cs="Arial"/>
          <w:color w:val="034081"/>
        </w:rPr>
        <w:tab/>
        <w:t>Manipulation of company data/records</w:t>
      </w:r>
    </w:p>
    <w:p w14:paraId="7075A5DA" w14:textId="1B4BADFC" w:rsidR="009E44D2" w:rsidRPr="00F87761" w:rsidRDefault="009E44D2" w:rsidP="009E44D2">
      <w:pPr>
        <w:tabs>
          <w:tab w:val="left" w:pos="446"/>
          <w:tab w:val="left" w:pos="893"/>
        </w:tabs>
        <w:spacing w:after="120" w:line="240" w:lineRule="auto"/>
        <w:ind w:left="893" w:hanging="447"/>
        <w:jc w:val="both"/>
        <w:rPr>
          <w:rFonts w:ascii="Arial" w:eastAsia="Arial Narrow" w:hAnsi="Arial" w:cs="Arial"/>
          <w:color w:val="034081"/>
        </w:rPr>
      </w:pPr>
      <w:r w:rsidRPr="00F87761">
        <w:rPr>
          <w:rFonts w:ascii="Arial" w:eastAsia="Arial Narrow" w:hAnsi="Arial" w:cs="Arial"/>
          <w:color w:val="034081"/>
        </w:rPr>
        <w:t>8.</w:t>
      </w:r>
      <w:r w:rsidRPr="00F87761">
        <w:rPr>
          <w:rFonts w:ascii="Arial" w:eastAsia="Arial Narrow" w:hAnsi="Arial" w:cs="Arial"/>
          <w:color w:val="034081"/>
        </w:rPr>
        <w:tab/>
        <w:t>Pilferation of confidential/propriety information</w:t>
      </w:r>
    </w:p>
    <w:p w14:paraId="6C688B50" w14:textId="632CB7EA" w:rsidR="009E44D2" w:rsidRDefault="009E44D2" w:rsidP="00F90E69">
      <w:pPr>
        <w:tabs>
          <w:tab w:val="left" w:pos="446"/>
          <w:tab w:val="left" w:pos="893"/>
        </w:tabs>
        <w:spacing w:after="120" w:line="240" w:lineRule="auto"/>
        <w:ind w:left="446"/>
        <w:jc w:val="both"/>
        <w:rPr>
          <w:rFonts w:ascii="Arial" w:eastAsia="Arial Narrow" w:hAnsi="Arial" w:cs="Arial"/>
          <w:color w:val="034081"/>
        </w:rPr>
      </w:pPr>
      <w:r w:rsidRPr="00F87761">
        <w:rPr>
          <w:rFonts w:ascii="Arial" w:eastAsia="Arial Narrow" w:hAnsi="Arial" w:cs="Arial"/>
          <w:color w:val="034081"/>
        </w:rPr>
        <w:t>9.</w:t>
      </w:r>
      <w:r w:rsidRPr="00F87761">
        <w:rPr>
          <w:rFonts w:ascii="Arial" w:eastAsia="Arial Narrow" w:hAnsi="Arial" w:cs="Arial"/>
          <w:color w:val="034081"/>
        </w:rPr>
        <w:tab/>
        <w:t>Gross Wastage/misappropriation of Company funds/assets.</w:t>
      </w:r>
    </w:p>
    <w:p w14:paraId="0E961EC0" w14:textId="77777777" w:rsidR="00D74CF1" w:rsidRPr="00D74CF1" w:rsidRDefault="00D74CF1" w:rsidP="00D74CF1">
      <w:pPr>
        <w:tabs>
          <w:tab w:val="left" w:pos="446"/>
          <w:tab w:val="left" w:pos="893"/>
        </w:tabs>
        <w:spacing w:after="120" w:line="240" w:lineRule="auto"/>
        <w:ind w:left="446"/>
        <w:jc w:val="both"/>
        <w:rPr>
          <w:rFonts w:ascii="Arial" w:eastAsia="Arial Narrow" w:hAnsi="Arial" w:cs="Arial"/>
          <w:color w:val="034081"/>
        </w:rPr>
      </w:pPr>
      <w:r>
        <w:rPr>
          <w:rFonts w:ascii="Arial" w:eastAsia="Arial Narrow" w:hAnsi="Arial" w:cs="Arial"/>
          <w:color w:val="034081"/>
        </w:rPr>
        <w:t>10.</w:t>
      </w:r>
      <w:r>
        <w:rPr>
          <w:rFonts w:ascii="Arial" w:eastAsia="Arial Narrow" w:hAnsi="Arial" w:cs="Arial"/>
          <w:color w:val="034081"/>
        </w:rPr>
        <w:tab/>
      </w:r>
      <w:r w:rsidRPr="00D74CF1">
        <w:rPr>
          <w:rFonts w:ascii="Arial" w:eastAsia="Arial Narrow" w:hAnsi="Arial" w:cs="Arial"/>
          <w:color w:val="034081"/>
        </w:rPr>
        <w:t>To enable employees for reporting of leak or suspected leak of unpublished price</w:t>
      </w:r>
    </w:p>
    <w:p w14:paraId="28587F88" w14:textId="6F6C1416" w:rsidR="00D74CF1" w:rsidRPr="00F87761" w:rsidRDefault="005C149E" w:rsidP="00D74CF1">
      <w:pPr>
        <w:tabs>
          <w:tab w:val="left" w:pos="446"/>
          <w:tab w:val="left" w:pos="893"/>
        </w:tabs>
        <w:spacing w:after="120" w:line="240" w:lineRule="auto"/>
        <w:ind w:left="446"/>
        <w:jc w:val="both"/>
        <w:rPr>
          <w:rFonts w:ascii="Arial" w:eastAsia="Arial Narrow" w:hAnsi="Arial" w:cs="Arial"/>
          <w:color w:val="034081"/>
        </w:rPr>
      </w:pPr>
      <w:r>
        <w:rPr>
          <w:rFonts w:ascii="Arial" w:eastAsia="Arial Narrow" w:hAnsi="Arial" w:cs="Arial"/>
          <w:color w:val="034081"/>
        </w:rPr>
        <w:t xml:space="preserve">        </w:t>
      </w:r>
      <w:r w:rsidR="00D74CF1" w:rsidRPr="00D74CF1">
        <w:rPr>
          <w:rFonts w:ascii="Arial" w:eastAsia="Arial Narrow" w:hAnsi="Arial" w:cs="Arial"/>
          <w:color w:val="034081"/>
        </w:rPr>
        <w:t>sensitive information as per Insider Trading Regulations.</w:t>
      </w:r>
    </w:p>
    <w:p w14:paraId="6654ED9E" w14:textId="77777777" w:rsidR="009E44D2" w:rsidRPr="00F87761" w:rsidRDefault="009E44D2" w:rsidP="00F90E69">
      <w:pPr>
        <w:tabs>
          <w:tab w:val="left" w:pos="446"/>
          <w:tab w:val="left" w:pos="820"/>
        </w:tabs>
        <w:spacing w:after="0" w:line="240" w:lineRule="auto"/>
        <w:ind w:left="447" w:hanging="447"/>
        <w:jc w:val="both"/>
        <w:rPr>
          <w:rFonts w:ascii="Arial" w:eastAsia="Arial Narrow" w:hAnsi="Arial" w:cs="Arial"/>
          <w:color w:val="034081"/>
        </w:rPr>
      </w:pPr>
    </w:p>
    <w:p w14:paraId="473CEDC0" w14:textId="147DCAC3" w:rsidR="009E44D2" w:rsidRPr="00F87761" w:rsidRDefault="009E44D2" w:rsidP="00D74CF1">
      <w:pPr>
        <w:tabs>
          <w:tab w:val="left" w:pos="446"/>
        </w:tabs>
        <w:autoSpaceDE w:val="0"/>
        <w:autoSpaceDN w:val="0"/>
        <w:adjustRightInd w:val="0"/>
        <w:spacing w:after="120" w:line="240" w:lineRule="auto"/>
        <w:ind w:left="447" w:hangingChars="203" w:hanging="447"/>
        <w:jc w:val="both"/>
        <w:rPr>
          <w:rFonts w:ascii="Arial" w:hAnsi="Arial" w:cs="Arial"/>
          <w:color w:val="034081"/>
        </w:rPr>
      </w:pPr>
      <w:r w:rsidRPr="00F87761">
        <w:rPr>
          <w:rFonts w:ascii="Arial" w:hAnsi="Arial" w:cs="Arial"/>
          <w:color w:val="034081"/>
        </w:rPr>
        <w:t>b.</w:t>
      </w:r>
      <w:r w:rsidRPr="00F87761">
        <w:rPr>
          <w:rFonts w:ascii="Arial" w:hAnsi="Arial" w:cs="Arial"/>
          <w:color w:val="034081"/>
        </w:rPr>
        <w:tab/>
        <w:t>The Whistleblower’s role is that of a reporting party with reliable information. They are not required or expected to act as investigators or finders of facts, nor would they determine the appropriate corrective or remedial action that may be warranted in a given case</w:t>
      </w:r>
      <w:r w:rsidR="009F0CAD" w:rsidRPr="00F87761">
        <w:rPr>
          <w:rFonts w:ascii="Arial" w:hAnsi="Arial" w:cs="Arial"/>
          <w:color w:val="034081"/>
        </w:rPr>
        <w:t>.</w:t>
      </w:r>
      <w:r w:rsidR="00D74CF1">
        <w:rPr>
          <w:rFonts w:ascii="Arial" w:hAnsi="Arial" w:cs="Arial"/>
          <w:color w:val="034081"/>
        </w:rPr>
        <w:t xml:space="preserve"> </w:t>
      </w:r>
      <w:r w:rsidR="00D74CF1" w:rsidRPr="00D74CF1">
        <w:rPr>
          <w:rFonts w:ascii="Arial" w:hAnsi="Arial" w:cs="Arial"/>
          <w:color w:val="034081"/>
        </w:rPr>
        <w:t>Whistleblowers provide initial information related to a reason</w:t>
      </w:r>
      <w:r w:rsidR="00D74CF1">
        <w:rPr>
          <w:rFonts w:ascii="Arial" w:hAnsi="Arial" w:cs="Arial"/>
          <w:color w:val="034081"/>
        </w:rPr>
        <w:t xml:space="preserve">able belief that an improper or </w:t>
      </w:r>
      <w:r w:rsidR="00D74CF1" w:rsidRPr="00D74CF1">
        <w:rPr>
          <w:rFonts w:ascii="Arial" w:hAnsi="Arial" w:cs="Arial"/>
          <w:color w:val="034081"/>
        </w:rPr>
        <w:t>unethical practice has occurred.</w:t>
      </w:r>
    </w:p>
    <w:p w14:paraId="6C0D0796" w14:textId="415E703E" w:rsidR="009E44D2" w:rsidRPr="00F87761" w:rsidRDefault="009E44D2" w:rsidP="009E44D2">
      <w:pPr>
        <w:tabs>
          <w:tab w:val="left" w:pos="446"/>
        </w:tabs>
        <w:autoSpaceDE w:val="0"/>
        <w:autoSpaceDN w:val="0"/>
        <w:adjustRightInd w:val="0"/>
        <w:spacing w:after="120" w:line="240" w:lineRule="auto"/>
        <w:ind w:left="447" w:hangingChars="203" w:hanging="447"/>
        <w:jc w:val="both"/>
        <w:rPr>
          <w:rFonts w:ascii="Arial" w:hAnsi="Arial" w:cs="Arial"/>
          <w:color w:val="034081"/>
        </w:rPr>
      </w:pPr>
      <w:r w:rsidRPr="00F87761">
        <w:rPr>
          <w:rFonts w:ascii="Arial" w:hAnsi="Arial" w:cs="Arial"/>
          <w:color w:val="034081"/>
        </w:rPr>
        <w:t>c.</w:t>
      </w:r>
      <w:r w:rsidRPr="00F87761">
        <w:rPr>
          <w:rFonts w:ascii="Arial" w:hAnsi="Arial" w:cs="Arial"/>
          <w:color w:val="034081"/>
        </w:rPr>
        <w:tab/>
        <w:t>Whistleblowers should not act on their own in conducting any investigative activities, nor do they have a right to participate in any investigative activities</w:t>
      </w:r>
      <w:r w:rsidR="009F0CAD" w:rsidRPr="00F87761">
        <w:rPr>
          <w:rFonts w:ascii="Arial" w:hAnsi="Arial" w:cs="Arial"/>
          <w:color w:val="034081"/>
        </w:rPr>
        <w:t xml:space="preserve"> </w:t>
      </w:r>
      <w:r w:rsidRPr="00F87761">
        <w:rPr>
          <w:rFonts w:ascii="Arial" w:hAnsi="Arial" w:cs="Arial"/>
          <w:color w:val="034081"/>
        </w:rPr>
        <w:t>other than as requested by the Chairman of the Audit Committee or the Investigators.</w:t>
      </w:r>
    </w:p>
    <w:p w14:paraId="1DA43901" w14:textId="402B8CAB" w:rsidR="00D74CF1" w:rsidRDefault="009F0CAD" w:rsidP="00D74CF1">
      <w:pPr>
        <w:tabs>
          <w:tab w:val="left" w:pos="446"/>
        </w:tabs>
        <w:autoSpaceDE w:val="0"/>
        <w:autoSpaceDN w:val="0"/>
        <w:adjustRightInd w:val="0"/>
        <w:spacing w:after="0" w:line="240" w:lineRule="auto"/>
        <w:ind w:left="446" w:hanging="446"/>
        <w:jc w:val="both"/>
        <w:rPr>
          <w:rFonts w:ascii="Arial" w:hAnsi="Arial" w:cs="Arial"/>
          <w:color w:val="034081"/>
        </w:rPr>
      </w:pPr>
      <w:r w:rsidRPr="00F87761">
        <w:rPr>
          <w:rFonts w:ascii="Arial" w:hAnsi="Arial" w:cs="Arial"/>
          <w:color w:val="034081"/>
        </w:rPr>
        <w:t>d</w:t>
      </w:r>
      <w:r w:rsidR="009E44D2" w:rsidRPr="00F87761">
        <w:rPr>
          <w:rFonts w:ascii="Arial" w:hAnsi="Arial" w:cs="Arial"/>
          <w:color w:val="034081"/>
        </w:rPr>
        <w:t>.</w:t>
      </w:r>
      <w:r w:rsidR="009E44D2" w:rsidRPr="00F87761">
        <w:rPr>
          <w:rFonts w:ascii="Arial" w:hAnsi="Arial" w:cs="Arial"/>
          <w:color w:val="034081"/>
        </w:rPr>
        <w:tab/>
        <w:t>Protected Disclosure will be appropriately dealt with by the Chairman of the Audit Committee</w:t>
      </w:r>
      <w:r w:rsidR="00A86AE4" w:rsidRPr="00F87761">
        <w:rPr>
          <w:rFonts w:ascii="Arial" w:hAnsi="Arial" w:cs="Arial"/>
          <w:color w:val="034081"/>
        </w:rPr>
        <w:t xml:space="preserve"> or Investigator</w:t>
      </w:r>
      <w:r w:rsidR="009E44D2" w:rsidRPr="00F87761">
        <w:rPr>
          <w:rFonts w:ascii="Arial" w:hAnsi="Arial" w:cs="Arial"/>
          <w:color w:val="034081"/>
        </w:rPr>
        <w:t>, as the case may be.</w:t>
      </w:r>
    </w:p>
    <w:p w14:paraId="38D84626" w14:textId="1328C1EC" w:rsidR="00D74CF1" w:rsidRPr="00F87761" w:rsidRDefault="00D74CF1" w:rsidP="00D74CF1">
      <w:pPr>
        <w:tabs>
          <w:tab w:val="left" w:pos="446"/>
        </w:tabs>
        <w:autoSpaceDE w:val="0"/>
        <w:autoSpaceDN w:val="0"/>
        <w:adjustRightInd w:val="0"/>
        <w:spacing w:after="0" w:line="240" w:lineRule="auto"/>
        <w:ind w:left="446" w:hanging="446"/>
        <w:jc w:val="both"/>
        <w:rPr>
          <w:rFonts w:ascii="Arial" w:hAnsi="Arial" w:cs="Arial"/>
          <w:color w:val="034081"/>
        </w:rPr>
      </w:pPr>
      <w:r>
        <w:rPr>
          <w:rFonts w:ascii="Arial" w:hAnsi="Arial" w:cs="Arial"/>
          <w:color w:val="034081"/>
        </w:rPr>
        <w:t>e.</w:t>
      </w:r>
      <w:r>
        <w:rPr>
          <w:rFonts w:ascii="Arial" w:hAnsi="Arial" w:cs="Arial"/>
          <w:color w:val="034081"/>
        </w:rPr>
        <w:tab/>
      </w:r>
      <w:r w:rsidRPr="00D74CF1">
        <w:rPr>
          <w:rFonts w:ascii="Arial" w:hAnsi="Arial" w:cs="Arial"/>
          <w:color w:val="034081"/>
        </w:rPr>
        <w:t>Exclusion- Issues arising out of the Company’s policy wi</w:t>
      </w:r>
      <w:r>
        <w:rPr>
          <w:rFonts w:ascii="Arial" w:hAnsi="Arial" w:cs="Arial"/>
          <w:color w:val="034081"/>
        </w:rPr>
        <w:t xml:space="preserve">th regard to performance bonus, </w:t>
      </w:r>
      <w:r w:rsidRPr="00D74CF1">
        <w:rPr>
          <w:rFonts w:ascii="Arial" w:hAnsi="Arial" w:cs="Arial"/>
          <w:color w:val="034081"/>
        </w:rPr>
        <w:t>promotions, increment, leave sanctions and transfers will n</w:t>
      </w:r>
      <w:r>
        <w:rPr>
          <w:rFonts w:ascii="Arial" w:hAnsi="Arial" w:cs="Arial"/>
          <w:color w:val="034081"/>
        </w:rPr>
        <w:t xml:space="preserve">ot be dealt with the under this </w:t>
      </w:r>
      <w:r w:rsidRPr="00D74CF1">
        <w:rPr>
          <w:rFonts w:ascii="Arial" w:hAnsi="Arial" w:cs="Arial"/>
          <w:color w:val="034081"/>
        </w:rPr>
        <w:t>policy.</w:t>
      </w:r>
    </w:p>
    <w:p w14:paraId="391821B3" w14:textId="77777777" w:rsidR="009E44D2" w:rsidRPr="00F87761" w:rsidRDefault="009E44D2" w:rsidP="00F90E69">
      <w:pPr>
        <w:tabs>
          <w:tab w:val="left" w:pos="446"/>
        </w:tabs>
        <w:autoSpaceDE w:val="0"/>
        <w:autoSpaceDN w:val="0"/>
        <w:adjustRightInd w:val="0"/>
        <w:spacing w:after="0" w:line="240" w:lineRule="auto"/>
        <w:ind w:left="446" w:hanging="446"/>
        <w:jc w:val="both"/>
        <w:rPr>
          <w:rFonts w:ascii="Arial" w:hAnsi="Arial" w:cs="Arial"/>
          <w:color w:val="034081"/>
        </w:rPr>
      </w:pPr>
    </w:p>
    <w:p w14:paraId="6DD1AA9D" w14:textId="7B2B5FD8" w:rsidR="009E44D2" w:rsidRPr="00230997" w:rsidRDefault="009E44D2" w:rsidP="00F90E69">
      <w:pPr>
        <w:shd w:val="clear" w:color="auto" w:fill="1F497D" w:themeFill="text2"/>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ELIGIBILITY</w:t>
      </w:r>
    </w:p>
    <w:p w14:paraId="1F8B3A08" w14:textId="77777777" w:rsidR="009E44D2" w:rsidRPr="00F87761" w:rsidRDefault="009E44D2" w:rsidP="00F90E69">
      <w:pPr>
        <w:tabs>
          <w:tab w:val="left" w:pos="5298"/>
        </w:tabs>
        <w:spacing w:after="0" w:line="240" w:lineRule="auto"/>
        <w:jc w:val="both"/>
        <w:rPr>
          <w:rFonts w:ascii="Arial" w:hAnsi="Arial" w:cs="Arial"/>
          <w:color w:val="034081"/>
        </w:rPr>
      </w:pPr>
    </w:p>
    <w:p w14:paraId="0437E203" w14:textId="61C04387" w:rsidR="00BE65EC" w:rsidRPr="00F87761" w:rsidRDefault="009F0CAD" w:rsidP="00BE65EC">
      <w:pPr>
        <w:tabs>
          <w:tab w:val="left" w:pos="5298"/>
        </w:tabs>
        <w:spacing w:after="0"/>
        <w:jc w:val="both"/>
        <w:rPr>
          <w:rFonts w:ascii="Arial" w:hAnsi="Arial" w:cs="Arial"/>
          <w:color w:val="034081"/>
        </w:rPr>
      </w:pPr>
      <w:r w:rsidRPr="00F87761">
        <w:rPr>
          <w:rFonts w:ascii="Arial" w:hAnsi="Arial" w:cs="Arial"/>
          <w:color w:val="034081"/>
        </w:rPr>
        <w:t>All Employees and directors of the Company are eligible to make Protected Disclosures under the Policy. The Protected Disclosures may be in relation to matters concerning the Company.</w:t>
      </w:r>
    </w:p>
    <w:p w14:paraId="1DAA7FB8" w14:textId="77777777" w:rsidR="009F0CAD" w:rsidRPr="00F87761" w:rsidRDefault="009F0CAD" w:rsidP="00F90E69">
      <w:pPr>
        <w:tabs>
          <w:tab w:val="left" w:pos="446"/>
        </w:tabs>
        <w:autoSpaceDE w:val="0"/>
        <w:autoSpaceDN w:val="0"/>
        <w:adjustRightInd w:val="0"/>
        <w:spacing w:after="0" w:line="240" w:lineRule="auto"/>
        <w:ind w:left="446" w:hanging="446"/>
        <w:jc w:val="both"/>
        <w:rPr>
          <w:rFonts w:ascii="Arial" w:hAnsi="Arial" w:cs="Arial"/>
          <w:color w:val="034081"/>
        </w:rPr>
      </w:pPr>
    </w:p>
    <w:p w14:paraId="30F27310" w14:textId="7F89A69C" w:rsidR="009F0CAD" w:rsidRPr="00230997" w:rsidRDefault="009F0CAD" w:rsidP="00F90E69">
      <w:pPr>
        <w:keepNext/>
        <w:shd w:val="clear" w:color="auto" w:fill="1F497D" w:themeFill="text2"/>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DISQUALIFICATIONS</w:t>
      </w:r>
    </w:p>
    <w:p w14:paraId="6034EFA6" w14:textId="77777777" w:rsidR="009F0CAD" w:rsidRPr="00F87761" w:rsidRDefault="009F0CAD" w:rsidP="00F90E69">
      <w:pPr>
        <w:tabs>
          <w:tab w:val="left" w:pos="5298"/>
        </w:tabs>
        <w:spacing w:after="0" w:line="240" w:lineRule="auto"/>
        <w:ind w:left="446" w:hanging="446"/>
        <w:jc w:val="both"/>
        <w:rPr>
          <w:rFonts w:ascii="Arial" w:hAnsi="Arial" w:cs="Arial"/>
          <w:color w:val="034081"/>
        </w:rPr>
      </w:pPr>
    </w:p>
    <w:p w14:paraId="006695E1" w14:textId="435E3146" w:rsidR="009F0CAD" w:rsidRPr="00F87761" w:rsidRDefault="009F0CAD" w:rsidP="009F0CAD">
      <w:pPr>
        <w:autoSpaceDE w:val="0"/>
        <w:autoSpaceDN w:val="0"/>
        <w:adjustRightInd w:val="0"/>
        <w:spacing w:after="0" w:line="240" w:lineRule="auto"/>
        <w:ind w:left="446" w:hanging="446"/>
        <w:jc w:val="both"/>
        <w:rPr>
          <w:rFonts w:ascii="Arial" w:hAnsi="Arial" w:cs="Arial"/>
          <w:color w:val="034081"/>
          <w:szCs w:val="23"/>
        </w:rPr>
      </w:pPr>
      <w:r w:rsidRPr="00F87761">
        <w:rPr>
          <w:rFonts w:ascii="Arial" w:hAnsi="Arial" w:cs="Arial"/>
          <w:color w:val="034081"/>
          <w:szCs w:val="23"/>
        </w:rPr>
        <w:t>a.</w:t>
      </w:r>
      <w:r w:rsidRPr="00F87761">
        <w:rPr>
          <w:rFonts w:ascii="Arial" w:hAnsi="Arial" w:cs="Arial"/>
          <w:color w:val="034081"/>
          <w:szCs w:val="23"/>
        </w:rPr>
        <w:tab/>
        <w:t xml:space="preserve">While it will be ensured that genuine Whistleblowers are accorded complete protection from any kind of unfair treatment as herein set out, any abuse of this protection will warrant disciplinary action. </w:t>
      </w:r>
    </w:p>
    <w:p w14:paraId="27EB6FDB" w14:textId="77777777" w:rsidR="00D74CF1" w:rsidRDefault="009F0CAD" w:rsidP="009F0CAD">
      <w:pPr>
        <w:autoSpaceDE w:val="0"/>
        <w:autoSpaceDN w:val="0"/>
        <w:adjustRightInd w:val="0"/>
        <w:spacing w:after="0" w:line="240" w:lineRule="auto"/>
        <w:ind w:left="446" w:hanging="446"/>
        <w:jc w:val="both"/>
        <w:rPr>
          <w:rFonts w:ascii="Arial" w:hAnsi="Arial" w:cs="Arial"/>
          <w:color w:val="034081"/>
          <w:szCs w:val="23"/>
        </w:rPr>
      </w:pPr>
      <w:r w:rsidRPr="00F87761">
        <w:rPr>
          <w:rFonts w:ascii="Arial" w:hAnsi="Arial" w:cs="Arial"/>
          <w:color w:val="034081"/>
          <w:szCs w:val="23"/>
        </w:rPr>
        <w:t>b.</w:t>
      </w:r>
      <w:r w:rsidRPr="00F87761">
        <w:rPr>
          <w:rFonts w:ascii="Arial" w:hAnsi="Arial" w:cs="Arial"/>
          <w:color w:val="034081"/>
          <w:szCs w:val="23"/>
        </w:rPr>
        <w:tab/>
        <w:t xml:space="preserve">Protection under this Policy would not mean protection from disciplinary action arising out of false or bogus allegations made by a Whistleblower knowing it to be false or bogus or with a </w:t>
      </w:r>
      <w:r w:rsidRPr="00F87761">
        <w:rPr>
          <w:rFonts w:ascii="Arial" w:hAnsi="Arial" w:cs="Arial"/>
          <w:iCs/>
          <w:color w:val="034081"/>
          <w:szCs w:val="23"/>
        </w:rPr>
        <w:t xml:space="preserve">mala fide </w:t>
      </w:r>
      <w:r w:rsidRPr="00F87761">
        <w:rPr>
          <w:rFonts w:ascii="Arial" w:hAnsi="Arial" w:cs="Arial"/>
          <w:color w:val="034081"/>
          <w:szCs w:val="23"/>
        </w:rPr>
        <w:t>intention.</w:t>
      </w:r>
    </w:p>
    <w:p w14:paraId="7A9086BE" w14:textId="64F58AA4" w:rsidR="009F0CAD" w:rsidRPr="00F87761" w:rsidRDefault="00D74CF1" w:rsidP="00D74CF1">
      <w:pPr>
        <w:autoSpaceDE w:val="0"/>
        <w:autoSpaceDN w:val="0"/>
        <w:adjustRightInd w:val="0"/>
        <w:spacing w:after="0" w:line="240" w:lineRule="auto"/>
        <w:ind w:left="446" w:hanging="446"/>
        <w:jc w:val="both"/>
        <w:rPr>
          <w:rFonts w:ascii="Arial" w:hAnsi="Arial" w:cs="Arial"/>
          <w:color w:val="034081"/>
          <w:szCs w:val="23"/>
        </w:rPr>
      </w:pPr>
      <w:r>
        <w:rPr>
          <w:rFonts w:ascii="Arial" w:hAnsi="Arial" w:cs="Arial"/>
          <w:color w:val="034081"/>
          <w:szCs w:val="23"/>
        </w:rPr>
        <w:t>c.</w:t>
      </w:r>
      <w:r>
        <w:rPr>
          <w:rFonts w:ascii="Arial" w:hAnsi="Arial" w:cs="Arial"/>
          <w:color w:val="034081"/>
          <w:szCs w:val="23"/>
        </w:rPr>
        <w:tab/>
      </w:r>
      <w:r w:rsidRPr="00D74CF1">
        <w:rPr>
          <w:rFonts w:ascii="Arial" w:hAnsi="Arial" w:cs="Arial"/>
          <w:color w:val="034081"/>
          <w:szCs w:val="23"/>
        </w:rPr>
        <w:t>Protection under this Policy would not mean protectio</w:t>
      </w:r>
      <w:r>
        <w:rPr>
          <w:rFonts w:ascii="Arial" w:hAnsi="Arial" w:cs="Arial"/>
          <w:color w:val="034081"/>
          <w:szCs w:val="23"/>
        </w:rPr>
        <w:t xml:space="preserve">n from any adverse action which </w:t>
      </w:r>
      <w:r w:rsidRPr="00D74CF1">
        <w:rPr>
          <w:rFonts w:ascii="Arial" w:hAnsi="Arial" w:cs="Arial"/>
          <w:color w:val="034081"/>
          <w:szCs w:val="23"/>
        </w:rPr>
        <w:t>occurs independent of Whistleblower’s protected disclos</w:t>
      </w:r>
      <w:r>
        <w:rPr>
          <w:rFonts w:ascii="Arial" w:hAnsi="Arial" w:cs="Arial"/>
          <w:color w:val="034081"/>
          <w:szCs w:val="23"/>
        </w:rPr>
        <w:t xml:space="preserve">ure such as action for wrongful </w:t>
      </w:r>
      <w:r w:rsidRPr="00D74CF1">
        <w:rPr>
          <w:rFonts w:ascii="Arial" w:hAnsi="Arial" w:cs="Arial"/>
          <w:color w:val="034081"/>
          <w:szCs w:val="23"/>
        </w:rPr>
        <w:t>conduct, poor job performance or any action taken for le</w:t>
      </w:r>
      <w:r>
        <w:rPr>
          <w:rFonts w:ascii="Arial" w:hAnsi="Arial" w:cs="Arial"/>
          <w:color w:val="034081"/>
          <w:szCs w:val="23"/>
        </w:rPr>
        <w:t xml:space="preserve">gitimate reasons or cause under </w:t>
      </w:r>
      <w:r w:rsidRPr="00D74CF1">
        <w:rPr>
          <w:rFonts w:ascii="Arial" w:hAnsi="Arial" w:cs="Arial"/>
          <w:color w:val="034081"/>
          <w:szCs w:val="23"/>
        </w:rPr>
        <w:t>the Company’s rules and policies.</w:t>
      </w:r>
      <w:r w:rsidR="009F0CAD" w:rsidRPr="00F87761">
        <w:rPr>
          <w:rFonts w:ascii="Arial" w:hAnsi="Arial" w:cs="Arial"/>
          <w:color w:val="034081"/>
          <w:szCs w:val="23"/>
        </w:rPr>
        <w:t xml:space="preserve"> </w:t>
      </w:r>
    </w:p>
    <w:p w14:paraId="17F14D30" w14:textId="0CD01106" w:rsidR="00BE65EC" w:rsidRPr="00F87761" w:rsidRDefault="00D74CF1" w:rsidP="009F0CAD">
      <w:pPr>
        <w:autoSpaceDE w:val="0"/>
        <w:autoSpaceDN w:val="0"/>
        <w:adjustRightInd w:val="0"/>
        <w:spacing w:after="0" w:line="240" w:lineRule="auto"/>
        <w:ind w:left="446" w:hanging="446"/>
        <w:jc w:val="both"/>
        <w:rPr>
          <w:rFonts w:ascii="Arial" w:eastAsia="Arial Narrow" w:hAnsi="Arial" w:cs="Arial"/>
          <w:color w:val="034081"/>
        </w:rPr>
      </w:pPr>
      <w:r>
        <w:rPr>
          <w:rFonts w:ascii="Arial" w:hAnsi="Arial" w:cs="Arial"/>
          <w:color w:val="034081"/>
          <w:szCs w:val="23"/>
        </w:rPr>
        <w:t>d</w:t>
      </w:r>
      <w:r w:rsidR="009F0CAD" w:rsidRPr="00F87761">
        <w:rPr>
          <w:rFonts w:ascii="Arial" w:hAnsi="Arial" w:cs="Arial"/>
          <w:color w:val="034081"/>
          <w:szCs w:val="23"/>
        </w:rPr>
        <w:t>.</w:t>
      </w:r>
      <w:r w:rsidR="009F0CAD" w:rsidRPr="00F87761">
        <w:rPr>
          <w:rFonts w:ascii="Arial" w:hAnsi="Arial" w:cs="Arial"/>
          <w:color w:val="034081"/>
          <w:szCs w:val="23"/>
        </w:rPr>
        <w:tab/>
        <w:t xml:space="preserve">Whistleblowers, who make three or more Protected Disclosures, which have been subsequently found to be </w:t>
      </w:r>
      <w:r w:rsidR="009F0CAD" w:rsidRPr="00F87761">
        <w:rPr>
          <w:rFonts w:ascii="Arial" w:hAnsi="Arial" w:cs="Arial"/>
          <w:iCs/>
          <w:color w:val="034081"/>
          <w:szCs w:val="23"/>
        </w:rPr>
        <w:t>mala fide</w:t>
      </w:r>
      <w:r w:rsidR="009F0CAD" w:rsidRPr="00F87761">
        <w:rPr>
          <w:rFonts w:ascii="Arial" w:hAnsi="Arial" w:cs="Arial"/>
          <w:color w:val="034081"/>
          <w:szCs w:val="23"/>
        </w:rPr>
        <w:t>, frivolous, baseless, malicious, or reported otherwise than in good faith, will be disqualified from reporting further Protected Disclosures under this Policy. In respect of such Whistleblowers, the Company/Audit Committee would reserve its right to take/recommend appropriate disciplinary action.</w:t>
      </w:r>
    </w:p>
    <w:p w14:paraId="69DA8E0A" w14:textId="77777777" w:rsidR="009F0CAD" w:rsidRPr="00F87761" w:rsidRDefault="009F0CAD" w:rsidP="00F90E69">
      <w:pPr>
        <w:spacing w:after="0" w:line="240" w:lineRule="auto"/>
        <w:jc w:val="both"/>
        <w:rPr>
          <w:rFonts w:ascii="Arial" w:eastAsia="Arial Narrow" w:hAnsi="Arial" w:cs="Arial"/>
          <w:color w:val="034081"/>
        </w:rPr>
      </w:pPr>
    </w:p>
    <w:p w14:paraId="1A08D3DB" w14:textId="0C95B532" w:rsidR="009E44D2" w:rsidRPr="00230997" w:rsidRDefault="009E44D2" w:rsidP="00F90E69">
      <w:pPr>
        <w:shd w:val="clear" w:color="auto" w:fill="1F497D" w:themeFill="text2"/>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PROCEDURE</w:t>
      </w:r>
    </w:p>
    <w:p w14:paraId="5FB43027" w14:textId="77777777" w:rsidR="009E44D2" w:rsidRPr="00F87761" w:rsidRDefault="009E44D2" w:rsidP="00F90E69">
      <w:pPr>
        <w:tabs>
          <w:tab w:val="left" w:pos="5298"/>
        </w:tabs>
        <w:spacing w:after="0" w:line="240" w:lineRule="auto"/>
        <w:jc w:val="both"/>
        <w:rPr>
          <w:rFonts w:ascii="Arial" w:hAnsi="Arial" w:cs="Arial"/>
          <w:color w:val="034081"/>
        </w:rPr>
      </w:pPr>
    </w:p>
    <w:p w14:paraId="6BAE16B7" w14:textId="41C9E70D" w:rsidR="00D74CF1" w:rsidRDefault="009F0CAD" w:rsidP="00D74CF1">
      <w:pPr>
        <w:pStyle w:val="ListParagraph"/>
        <w:numPr>
          <w:ilvl w:val="0"/>
          <w:numId w:val="20"/>
        </w:numPr>
        <w:tabs>
          <w:tab w:val="left" w:pos="446"/>
        </w:tabs>
        <w:autoSpaceDE w:val="0"/>
        <w:autoSpaceDN w:val="0"/>
        <w:adjustRightInd w:val="0"/>
        <w:spacing w:after="120" w:line="240" w:lineRule="auto"/>
        <w:jc w:val="both"/>
        <w:rPr>
          <w:rFonts w:ascii="Arial" w:hAnsi="Arial" w:cs="Arial"/>
          <w:color w:val="034081"/>
          <w:sz w:val="23"/>
          <w:szCs w:val="23"/>
        </w:rPr>
      </w:pPr>
      <w:r w:rsidRPr="00D74CF1">
        <w:rPr>
          <w:rFonts w:ascii="Arial" w:hAnsi="Arial" w:cs="Arial"/>
          <w:color w:val="034081"/>
          <w:sz w:val="23"/>
          <w:szCs w:val="23"/>
        </w:rPr>
        <w:t>All Protected Disclosures concerning financial/accounting matters should be addressed to the Chairman of the Audit Committee of the Company for investigation</w:t>
      </w:r>
      <w:r w:rsidR="00D74CF1" w:rsidRPr="00D74CF1">
        <w:rPr>
          <w:rFonts w:ascii="Arial" w:hAnsi="Arial" w:cs="Arial"/>
          <w:color w:val="034081"/>
          <w:sz w:val="23"/>
          <w:szCs w:val="23"/>
        </w:rPr>
        <w:t xml:space="preserve"> and shall contain specific and sufficient details t enable competent authority to take and informed decision on the admissibility of the compliance and investigation into the same and shall include:-</w:t>
      </w:r>
    </w:p>
    <w:p w14:paraId="1CF37EDA" w14:textId="77777777" w:rsidR="00D74CF1" w:rsidRDefault="00D74CF1" w:rsidP="00D74CF1">
      <w:pPr>
        <w:pStyle w:val="ListParagraph"/>
        <w:tabs>
          <w:tab w:val="left" w:pos="446"/>
        </w:tabs>
        <w:autoSpaceDE w:val="0"/>
        <w:autoSpaceDN w:val="0"/>
        <w:adjustRightInd w:val="0"/>
        <w:spacing w:after="120" w:line="240" w:lineRule="auto"/>
        <w:ind w:left="360"/>
        <w:jc w:val="both"/>
        <w:rPr>
          <w:rFonts w:ascii="Arial" w:hAnsi="Arial" w:cs="Arial"/>
          <w:color w:val="034081"/>
          <w:sz w:val="23"/>
          <w:szCs w:val="23"/>
        </w:rPr>
      </w:pPr>
    </w:p>
    <w:p w14:paraId="445625F2" w14:textId="61FB28F2" w:rsidR="00D74CF1" w:rsidRDefault="00D74CF1" w:rsidP="00D74CF1">
      <w:pPr>
        <w:pStyle w:val="ListParagraph"/>
        <w:numPr>
          <w:ilvl w:val="0"/>
          <w:numId w:val="21"/>
        </w:numPr>
        <w:tabs>
          <w:tab w:val="left" w:pos="446"/>
        </w:tabs>
        <w:autoSpaceDE w:val="0"/>
        <w:autoSpaceDN w:val="0"/>
        <w:adjustRightInd w:val="0"/>
        <w:spacing w:after="120" w:line="240" w:lineRule="auto"/>
        <w:jc w:val="both"/>
        <w:rPr>
          <w:rFonts w:ascii="Arial" w:hAnsi="Arial" w:cs="Arial"/>
          <w:color w:val="034081"/>
          <w:sz w:val="23"/>
          <w:szCs w:val="23"/>
        </w:rPr>
      </w:pPr>
      <w:r w:rsidRPr="00D74CF1">
        <w:rPr>
          <w:rFonts w:ascii="Arial" w:hAnsi="Arial" w:cs="Arial"/>
          <w:color w:val="034081"/>
          <w:sz w:val="23"/>
          <w:szCs w:val="23"/>
        </w:rPr>
        <w:t>Name address, contact details of Whistleblowers</w:t>
      </w:r>
    </w:p>
    <w:p w14:paraId="7B5EA693" w14:textId="7EE2928B" w:rsidR="00D74CF1" w:rsidRDefault="00D74CF1" w:rsidP="00D74CF1">
      <w:pPr>
        <w:pStyle w:val="ListParagraph"/>
        <w:numPr>
          <w:ilvl w:val="0"/>
          <w:numId w:val="21"/>
        </w:numPr>
        <w:tabs>
          <w:tab w:val="left" w:pos="446"/>
        </w:tabs>
        <w:autoSpaceDE w:val="0"/>
        <w:autoSpaceDN w:val="0"/>
        <w:adjustRightInd w:val="0"/>
        <w:spacing w:after="120" w:line="240" w:lineRule="auto"/>
        <w:jc w:val="both"/>
        <w:rPr>
          <w:rFonts w:ascii="Arial" w:hAnsi="Arial" w:cs="Arial"/>
          <w:color w:val="034081"/>
          <w:sz w:val="23"/>
          <w:szCs w:val="23"/>
        </w:rPr>
      </w:pPr>
      <w:r w:rsidRPr="00D74CF1">
        <w:rPr>
          <w:rFonts w:ascii="Arial" w:hAnsi="Arial" w:cs="Arial"/>
          <w:color w:val="034081"/>
          <w:sz w:val="23"/>
          <w:szCs w:val="23"/>
        </w:rPr>
        <w:t>Name(s) of subject(s) and his/her/their designations(s) if known</w:t>
      </w:r>
    </w:p>
    <w:p w14:paraId="551CD315" w14:textId="000DDDAC" w:rsidR="00D74CF1" w:rsidRDefault="00D74CF1" w:rsidP="00D74CF1">
      <w:pPr>
        <w:pStyle w:val="ListParagraph"/>
        <w:numPr>
          <w:ilvl w:val="0"/>
          <w:numId w:val="21"/>
        </w:numPr>
        <w:tabs>
          <w:tab w:val="left" w:pos="446"/>
        </w:tabs>
        <w:autoSpaceDE w:val="0"/>
        <w:autoSpaceDN w:val="0"/>
        <w:adjustRightInd w:val="0"/>
        <w:spacing w:after="120" w:line="240" w:lineRule="auto"/>
        <w:jc w:val="both"/>
        <w:rPr>
          <w:rFonts w:ascii="Arial" w:hAnsi="Arial" w:cs="Arial"/>
          <w:color w:val="034081"/>
          <w:sz w:val="23"/>
          <w:szCs w:val="23"/>
        </w:rPr>
      </w:pPr>
      <w:r w:rsidRPr="00D74CF1">
        <w:rPr>
          <w:rFonts w:ascii="Arial" w:hAnsi="Arial" w:cs="Arial"/>
          <w:color w:val="034081"/>
          <w:sz w:val="23"/>
          <w:szCs w:val="23"/>
        </w:rPr>
        <w:t>Nature and details of fact of the case</w:t>
      </w:r>
    </w:p>
    <w:p w14:paraId="2EFDBDA4" w14:textId="228E22FD" w:rsidR="00D74CF1" w:rsidRDefault="00D74CF1" w:rsidP="00D74CF1">
      <w:pPr>
        <w:pStyle w:val="ListParagraph"/>
        <w:numPr>
          <w:ilvl w:val="0"/>
          <w:numId w:val="21"/>
        </w:numPr>
        <w:tabs>
          <w:tab w:val="left" w:pos="446"/>
        </w:tabs>
        <w:autoSpaceDE w:val="0"/>
        <w:autoSpaceDN w:val="0"/>
        <w:adjustRightInd w:val="0"/>
        <w:spacing w:after="120" w:line="240" w:lineRule="auto"/>
        <w:jc w:val="both"/>
        <w:rPr>
          <w:rFonts w:ascii="Arial" w:hAnsi="Arial" w:cs="Arial"/>
          <w:color w:val="034081"/>
          <w:sz w:val="23"/>
          <w:szCs w:val="23"/>
        </w:rPr>
      </w:pPr>
      <w:r w:rsidRPr="00D74CF1">
        <w:rPr>
          <w:rFonts w:ascii="Arial" w:hAnsi="Arial" w:cs="Arial"/>
          <w:color w:val="034081"/>
          <w:sz w:val="23"/>
          <w:szCs w:val="23"/>
        </w:rPr>
        <w:t>Information or copy of the documentary proof or evidence in support of the complaint,</w:t>
      </w:r>
      <w:r>
        <w:rPr>
          <w:rFonts w:ascii="Arial" w:hAnsi="Arial" w:cs="Arial"/>
          <w:color w:val="034081"/>
          <w:sz w:val="23"/>
          <w:szCs w:val="23"/>
        </w:rPr>
        <w:t xml:space="preserve"> </w:t>
      </w:r>
      <w:r w:rsidRPr="00D74CF1">
        <w:rPr>
          <w:rFonts w:ascii="Arial" w:hAnsi="Arial" w:cs="Arial"/>
          <w:color w:val="034081"/>
          <w:sz w:val="23"/>
          <w:szCs w:val="23"/>
        </w:rPr>
        <w:t>if any</w:t>
      </w:r>
    </w:p>
    <w:p w14:paraId="41E114E8" w14:textId="7EE3D87F" w:rsidR="00D74CF1" w:rsidRDefault="00D74CF1" w:rsidP="00D74CF1">
      <w:pPr>
        <w:pStyle w:val="ListParagraph"/>
        <w:numPr>
          <w:ilvl w:val="0"/>
          <w:numId w:val="21"/>
        </w:numPr>
        <w:tabs>
          <w:tab w:val="left" w:pos="446"/>
        </w:tabs>
        <w:autoSpaceDE w:val="0"/>
        <w:autoSpaceDN w:val="0"/>
        <w:adjustRightInd w:val="0"/>
        <w:spacing w:after="120" w:line="240" w:lineRule="auto"/>
        <w:jc w:val="both"/>
        <w:rPr>
          <w:rFonts w:ascii="Arial" w:hAnsi="Arial" w:cs="Arial"/>
          <w:color w:val="034081"/>
          <w:sz w:val="23"/>
          <w:szCs w:val="23"/>
        </w:rPr>
      </w:pPr>
      <w:r w:rsidRPr="00D74CF1">
        <w:rPr>
          <w:rFonts w:ascii="Arial" w:hAnsi="Arial" w:cs="Arial"/>
          <w:color w:val="034081"/>
          <w:sz w:val="23"/>
          <w:szCs w:val="23"/>
        </w:rPr>
        <w:t>The impact/effect, either monetary or otherwise on the company, if possible and</w:t>
      </w:r>
    </w:p>
    <w:p w14:paraId="05F572C8" w14:textId="7790725C" w:rsidR="00D74CF1" w:rsidRPr="00D74CF1" w:rsidRDefault="00D74CF1" w:rsidP="00D74CF1">
      <w:pPr>
        <w:pStyle w:val="ListParagraph"/>
        <w:numPr>
          <w:ilvl w:val="0"/>
          <w:numId w:val="21"/>
        </w:numPr>
        <w:tabs>
          <w:tab w:val="left" w:pos="446"/>
        </w:tabs>
        <w:autoSpaceDE w:val="0"/>
        <w:autoSpaceDN w:val="0"/>
        <w:adjustRightInd w:val="0"/>
        <w:spacing w:after="120" w:line="240" w:lineRule="auto"/>
        <w:jc w:val="both"/>
        <w:rPr>
          <w:rFonts w:ascii="Arial" w:hAnsi="Arial" w:cs="Arial"/>
          <w:color w:val="034081"/>
          <w:sz w:val="23"/>
          <w:szCs w:val="23"/>
        </w:rPr>
      </w:pPr>
      <w:r w:rsidRPr="00D74CF1">
        <w:rPr>
          <w:rFonts w:ascii="Arial" w:hAnsi="Arial" w:cs="Arial"/>
          <w:color w:val="034081"/>
          <w:sz w:val="23"/>
          <w:szCs w:val="23"/>
        </w:rPr>
        <w:t>Confirmation by the Whistleblower that he/she is willing to substantiate the allegations</w:t>
      </w:r>
      <w:r>
        <w:rPr>
          <w:rFonts w:ascii="Arial" w:hAnsi="Arial" w:cs="Arial"/>
          <w:color w:val="034081"/>
          <w:sz w:val="23"/>
          <w:szCs w:val="23"/>
        </w:rPr>
        <w:t xml:space="preserve"> </w:t>
      </w:r>
      <w:r w:rsidRPr="00D74CF1">
        <w:rPr>
          <w:rFonts w:ascii="Arial" w:hAnsi="Arial" w:cs="Arial"/>
          <w:color w:val="034081"/>
          <w:sz w:val="23"/>
          <w:szCs w:val="23"/>
        </w:rPr>
        <w:t>referred to in the complaint, appear and testify before the investigators as and when</w:t>
      </w:r>
      <w:r>
        <w:rPr>
          <w:rFonts w:ascii="Arial" w:hAnsi="Arial" w:cs="Arial"/>
          <w:color w:val="034081"/>
          <w:sz w:val="23"/>
          <w:szCs w:val="23"/>
        </w:rPr>
        <w:t xml:space="preserve"> </w:t>
      </w:r>
      <w:r w:rsidRPr="00D74CF1">
        <w:rPr>
          <w:rFonts w:ascii="Arial" w:hAnsi="Arial" w:cs="Arial"/>
          <w:color w:val="034081"/>
          <w:sz w:val="23"/>
          <w:szCs w:val="23"/>
        </w:rPr>
        <w:t>called by them and otherwise co-operate in the investigation of the complaint.</w:t>
      </w:r>
    </w:p>
    <w:p w14:paraId="6892A9E1" w14:textId="10AA4BAA" w:rsidR="009F0CAD" w:rsidRPr="00D74CF1" w:rsidRDefault="009F0CAD" w:rsidP="00D74CF1">
      <w:pPr>
        <w:pStyle w:val="ListParagraph"/>
        <w:tabs>
          <w:tab w:val="left" w:pos="446"/>
        </w:tabs>
        <w:autoSpaceDE w:val="0"/>
        <w:autoSpaceDN w:val="0"/>
        <w:adjustRightInd w:val="0"/>
        <w:spacing w:after="120" w:line="240" w:lineRule="auto"/>
        <w:jc w:val="both"/>
        <w:rPr>
          <w:rFonts w:ascii="Arial" w:hAnsi="Arial" w:cs="Arial"/>
          <w:color w:val="034081"/>
          <w:sz w:val="23"/>
          <w:szCs w:val="23"/>
        </w:rPr>
      </w:pPr>
      <w:r w:rsidRPr="00D74CF1">
        <w:rPr>
          <w:rFonts w:ascii="Arial" w:hAnsi="Arial" w:cs="Arial"/>
          <w:color w:val="034081"/>
          <w:sz w:val="23"/>
          <w:szCs w:val="23"/>
        </w:rPr>
        <w:t xml:space="preserve"> </w:t>
      </w:r>
    </w:p>
    <w:p w14:paraId="6330BBDE" w14:textId="765FD095" w:rsidR="009F0CAD" w:rsidRPr="00F87761" w:rsidRDefault="009F0CAD" w:rsidP="00D74CF1">
      <w:pPr>
        <w:tabs>
          <w:tab w:val="left" w:pos="446"/>
        </w:tabs>
        <w:autoSpaceDE w:val="0"/>
        <w:autoSpaceDN w:val="0"/>
        <w:adjustRightInd w:val="0"/>
        <w:spacing w:after="120" w:line="240" w:lineRule="auto"/>
        <w:ind w:left="446"/>
        <w:jc w:val="both"/>
        <w:rPr>
          <w:rFonts w:ascii="Arial" w:hAnsi="Arial" w:cs="Arial"/>
          <w:color w:val="034081"/>
          <w:sz w:val="23"/>
          <w:szCs w:val="23"/>
        </w:rPr>
      </w:pPr>
      <w:r w:rsidRPr="00F87761">
        <w:rPr>
          <w:rFonts w:ascii="Arial" w:hAnsi="Arial" w:cs="Arial"/>
          <w:color w:val="034081"/>
          <w:sz w:val="23"/>
          <w:szCs w:val="23"/>
        </w:rPr>
        <w:t xml:space="preserve">In respect of all other Protected Disclosures, those concerning the employees at the levels of Vice Presidents and above should be addressed to the Chairman of the Audit Committee of the Company and those concerning other employees should be addressed to the </w:t>
      </w:r>
      <w:r w:rsidR="00A86AE4" w:rsidRPr="00F87761">
        <w:rPr>
          <w:rFonts w:ascii="Arial" w:hAnsi="Arial" w:cs="Arial"/>
          <w:color w:val="034081"/>
          <w:sz w:val="23"/>
          <w:szCs w:val="23"/>
        </w:rPr>
        <w:t xml:space="preserve">Chairman </w:t>
      </w:r>
      <w:r w:rsidRPr="00F87761">
        <w:rPr>
          <w:rFonts w:ascii="Arial" w:hAnsi="Arial" w:cs="Arial"/>
          <w:color w:val="034081"/>
          <w:sz w:val="23"/>
          <w:szCs w:val="23"/>
        </w:rPr>
        <w:t>of the Company.</w:t>
      </w:r>
    </w:p>
    <w:p w14:paraId="36AB834B" w14:textId="10FDFBFA" w:rsidR="009F0CAD" w:rsidRPr="00F87761" w:rsidRDefault="00D74CF1" w:rsidP="009F0CAD">
      <w:pPr>
        <w:tabs>
          <w:tab w:val="left" w:pos="446"/>
        </w:tabs>
        <w:autoSpaceDE w:val="0"/>
        <w:autoSpaceDN w:val="0"/>
        <w:adjustRightInd w:val="0"/>
        <w:spacing w:after="0" w:line="240" w:lineRule="auto"/>
        <w:ind w:left="446" w:hanging="446"/>
        <w:jc w:val="both"/>
        <w:rPr>
          <w:rFonts w:ascii="Arial" w:hAnsi="Arial" w:cs="Arial"/>
          <w:color w:val="034081"/>
          <w:sz w:val="23"/>
          <w:szCs w:val="23"/>
        </w:rPr>
      </w:pPr>
      <w:r>
        <w:rPr>
          <w:rFonts w:ascii="Arial" w:hAnsi="Arial" w:cs="Arial"/>
          <w:color w:val="034081"/>
          <w:sz w:val="23"/>
          <w:szCs w:val="23"/>
        </w:rPr>
        <w:t>b</w:t>
      </w:r>
      <w:r w:rsidR="009F0CAD" w:rsidRPr="00F87761">
        <w:rPr>
          <w:rFonts w:ascii="Arial" w:hAnsi="Arial" w:cs="Arial"/>
          <w:color w:val="034081"/>
          <w:sz w:val="23"/>
          <w:szCs w:val="23"/>
        </w:rPr>
        <w:t>.</w:t>
      </w:r>
      <w:r w:rsidR="009F0CAD" w:rsidRPr="00F87761">
        <w:rPr>
          <w:rFonts w:ascii="Arial" w:hAnsi="Arial" w:cs="Arial"/>
          <w:color w:val="034081"/>
          <w:sz w:val="23"/>
          <w:szCs w:val="23"/>
        </w:rPr>
        <w:tab/>
        <w:t xml:space="preserve">The contact details of the Chairman of the Audit Committee of the </w:t>
      </w:r>
      <w:r w:rsidR="00A86AE4" w:rsidRPr="00F87761">
        <w:rPr>
          <w:rFonts w:ascii="Arial" w:hAnsi="Arial" w:cs="Arial"/>
          <w:color w:val="034081"/>
          <w:sz w:val="23"/>
          <w:szCs w:val="23"/>
        </w:rPr>
        <w:t xml:space="preserve">Board of the </w:t>
      </w:r>
      <w:r w:rsidR="009F0CAD" w:rsidRPr="00F87761">
        <w:rPr>
          <w:rFonts w:ascii="Arial" w:hAnsi="Arial" w:cs="Arial"/>
          <w:color w:val="034081"/>
          <w:sz w:val="23"/>
          <w:szCs w:val="23"/>
        </w:rPr>
        <w:t xml:space="preserve">Company are as under: </w:t>
      </w:r>
    </w:p>
    <w:p w14:paraId="5642E681" w14:textId="77777777" w:rsidR="009F0CAD" w:rsidRDefault="009F0CAD" w:rsidP="009F0CAD">
      <w:pPr>
        <w:tabs>
          <w:tab w:val="left" w:pos="446"/>
        </w:tabs>
        <w:autoSpaceDE w:val="0"/>
        <w:autoSpaceDN w:val="0"/>
        <w:adjustRightInd w:val="0"/>
        <w:spacing w:after="0" w:line="240" w:lineRule="auto"/>
        <w:ind w:left="892" w:hanging="446"/>
        <w:jc w:val="both"/>
        <w:rPr>
          <w:rFonts w:ascii="Arial" w:hAnsi="Arial" w:cs="Arial"/>
          <w:color w:val="034081"/>
          <w:sz w:val="23"/>
          <w:szCs w:val="23"/>
        </w:rPr>
      </w:pPr>
    </w:p>
    <w:p w14:paraId="76514CAE" w14:textId="77777777" w:rsidR="00B217AA" w:rsidRPr="00F87761" w:rsidRDefault="00B217AA" w:rsidP="009F0CAD">
      <w:pPr>
        <w:tabs>
          <w:tab w:val="left" w:pos="446"/>
        </w:tabs>
        <w:autoSpaceDE w:val="0"/>
        <w:autoSpaceDN w:val="0"/>
        <w:adjustRightInd w:val="0"/>
        <w:spacing w:after="0" w:line="240" w:lineRule="auto"/>
        <w:ind w:left="892" w:hanging="446"/>
        <w:jc w:val="both"/>
        <w:rPr>
          <w:rFonts w:ascii="Arial" w:hAnsi="Arial" w:cs="Arial"/>
          <w:color w:val="034081"/>
          <w:sz w:val="23"/>
          <w:szCs w:val="23"/>
        </w:rPr>
      </w:pPr>
    </w:p>
    <w:p w14:paraId="6CD8B19B" w14:textId="51F596F3" w:rsidR="009F0CAD" w:rsidRPr="00461A05" w:rsidRDefault="001C12EF" w:rsidP="00A86AE4">
      <w:pPr>
        <w:tabs>
          <w:tab w:val="left" w:pos="446"/>
          <w:tab w:val="left" w:pos="893"/>
        </w:tabs>
        <w:autoSpaceDE w:val="0"/>
        <w:autoSpaceDN w:val="0"/>
        <w:adjustRightInd w:val="0"/>
        <w:spacing w:after="0" w:line="240" w:lineRule="auto"/>
        <w:ind w:left="446"/>
        <w:jc w:val="both"/>
        <w:rPr>
          <w:rFonts w:ascii="Arial" w:hAnsi="Arial" w:cs="Arial"/>
          <w:color w:val="034081"/>
        </w:rPr>
      </w:pPr>
      <w:r>
        <w:rPr>
          <w:rFonts w:ascii="Arial" w:hAnsi="Arial" w:cs="Arial"/>
          <w:color w:val="034081"/>
        </w:rPr>
        <w:t>Ms. Babika Goel</w:t>
      </w:r>
    </w:p>
    <w:p w14:paraId="50226D96" w14:textId="77777777" w:rsidR="009F0CAD" w:rsidRPr="00461A05" w:rsidRDefault="009F0CAD" w:rsidP="00A86AE4">
      <w:pPr>
        <w:tabs>
          <w:tab w:val="left" w:pos="446"/>
          <w:tab w:val="left" w:pos="893"/>
        </w:tabs>
        <w:autoSpaceDE w:val="0"/>
        <w:autoSpaceDN w:val="0"/>
        <w:adjustRightInd w:val="0"/>
        <w:spacing w:after="0" w:line="240" w:lineRule="auto"/>
        <w:ind w:left="446"/>
        <w:jc w:val="both"/>
        <w:rPr>
          <w:rFonts w:ascii="Arial" w:hAnsi="Arial" w:cs="Arial"/>
          <w:b/>
          <w:color w:val="034081"/>
        </w:rPr>
      </w:pPr>
      <w:r w:rsidRPr="00461A05">
        <w:rPr>
          <w:rFonts w:ascii="Arial" w:hAnsi="Arial" w:cs="Arial"/>
          <w:b/>
          <w:color w:val="034081"/>
        </w:rPr>
        <w:t xml:space="preserve">Chairman – Audit Committee of Directors </w:t>
      </w:r>
    </w:p>
    <w:p w14:paraId="493E0E4D" w14:textId="5BB5B353" w:rsidR="00C971C5" w:rsidRDefault="00C971C5" w:rsidP="00A86AE4">
      <w:pPr>
        <w:tabs>
          <w:tab w:val="left" w:pos="446"/>
          <w:tab w:val="left" w:pos="893"/>
        </w:tabs>
        <w:autoSpaceDE w:val="0"/>
        <w:autoSpaceDN w:val="0"/>
        <w:adjustRightInd w:val="0"/>
        <w:spacing w:after="0" w:line="240" w:lineRule="auto"/>
        <w:ind w:left="446"/>
        <w:jc w:val="both"/>
        <w:rPr>
          <w:rFonts w:ascii="Arial" w:hAnsi="Arial" w:cs="Arial"/>
          <w:color w:val="1F497D" w:themeColor="text2"/>
        </w:rPr>
      </w:pPr>
      <w:r w:rsidRPr="00C971C5">
        <w:rPr>
          <w:rFonts w:ascii="Arial" w:hAnsi="Arial" w:cs="Arial"/>
          <w:color w:val="1F497D" w:themeColor="text2"/>
        </w:rPr>
        <w:t xml:space="preserve">96 S, Sector-7, Jasola, </w:t>
      </w:r>
    </w:p>
    <w:p w14:paraId="45CCEC22" w14:textId="64997BF1" w:rsidR="00932565" w:rsidRDefault="00C971C5" w:rsidP="00A86AE4">
      <w:pPr>
        <w:tabs>
          <w:tab w:val="left" w:pos="446"/>
          <w:tab w:val="left" w:pos="893"/>
        </w:tabs>
        <w:autoSpaceDE w:val="0"/>
        <w:autoSpaceDN w:val="0"/>
        <w:adjustRightInd w:val="0"/>
        <w:spacing w:after="0" w:line="240" w:lineRule="auto"/>
        <w:ind w:left="446"/>
        <w:jc w:val="both"/>
        <w:rPr>
          <w:rFonts w:ascii="Arial" w:hAnsi="Arial" w:cs="Arial"/>
          <w:color w:val="1F497D" w:themeColor="text2"/>
        </w:rPr>
      </w:pPr>
      <w:r>
        <w:rPr>
          <w:rFonts w:ascii="Arial" w:hAnsi="Arial" w:cs="Arial"/>
          <w:color w:val="1F497D" w:themeColor="text2"/>
        </w:rPr>
        <w:t>New Friends Colony</w:t>
      </w:r>
    </w:p>
    <w:p w14:paraId="7C798D53" w14:textId="77777777" w:rsidR="00C971C5" w:rsidRPr="00461A05" w:rsidRDefault="00C971C5" w:rsidP="00A86AE4">
      <w:pPr>
        <w:tabs>
          <w:tab w:val="left" w:pos="446"/>
          <w:tab w:val="left" w:pos="893"/>
        </w:tabs>
        <w:autoSpaceDE w:val="0"/>
        <w:autoSpaceDN w:val="0"/>
        <w:adjustRightInd w:val="0"/>
        <w:spacing w:after="0" w:line="240" w:lineRule="auto"/>
        <w:ind w:left="446"/>
        <w:jc w:val="both"/>
        <w:rPr>
          <w:rFonts w:ascii="Arial" w:hAnsi="Arial" w:cs="Arial"/>
          <w:color w:val="1F497D" w:themeColor="text2"/>
        </w:rPr>
      </w:pPr>
    </w:p>
    <w:p w14:paraId="2ED33CE5" w14:textId="01737150" w:rsidR="009F0CAD" w:rsidRPr="00461A05" w:rsidRDefault="00461A05" w:rsidP="00A86AE4">
      <w:pPr>
        <w:tabs>
          <w:tab w:val="left" w:pos="446"/>
          <w:tab w:val="left" w:pos="893"/>
        </w:tabs>
        <w:autoSpaceDE w:val="0"/>
        <w:autoSpaceDN w:val="0"/>
        <w:adjustRightInd w:val="0"/>
        <w:spacing w:after="0" w:line="240" w:lineRule="auto"/>
        <w:ind w:left="446"/>
        <w:jc w:val="both"/>
        <w:rPr>
          <w:rFonts w:ascii="Arial" w:hAnsi="Arial" w:cs="Arial"/>
          <w:b/>
          <w:u w:val="single"/>
        </w:rPr>
      </w:pPr>
      <w:r w:rsidRPr="00461A05">
        <w:rPr>
          <w:rFonts w:ascii="Arial" w:hAnsi="Arial" w:cs="Arial"/>
          <w:b/>
          <w:color w:val="1F497D" w:themeColor="text2"/>
          <w:u w:val="single"/>
        </w:rPr>
        <w:t>New Delhi-110062</w:t>
      </w:r>
    </w:p>
    <w:p w14:paraId="44CEC4E2" w14:textId="77777777" w:rsidR="00461A05" w:rsidRPr="00F87761" w:rsidRDefault="00461A05" w:rsidP="00A86AE4">
      <w:pPr>
        <w:tabs>
          <w:tab w:val="left" w:pos="446"/>
          <w:tab w:val="left" w:pos="893"/>
        </w:tabs>
        <w:autoSpaceDE w:val="0"/>
        <w:autoSpaceDN w:val="0"/>
        <w:adjustRightInd w:val="0"/>
        <w:spacing w:after="0" w:line="240" w:lineRule="auto"/>
        <w:ind w:left="446"/>
        <w:jc w:val="both"/>
        <w:rPr>
          <w:rFonts w:ascii="Arial" w:hAnsi="Arial" w:cs="Arial"/>
          <w:color w:val="034081"/>
          <w:sz w:val="23"/>
          <w:szCs w:val="23"/>
        </w:rPr>
      </w:pPr>
    </w:p>
    <w:p w14:paraId="022E8B0B" w14:textId="66794145" w:rsidR="009F0CAD" w:rsidRPr="00F87761" w:rsidRDefault="00B70E90" w:rsidP="00DE6D35">
      <w:pPr>
        <w:tabs>
          <w:tab w:val="left" w:pos="446"/>
        </w:tabs>
        <w:autoSpaceDE w:val="0"/>
        <w:autoSpaceDN w:val="0"/>
        <w:adjustRightInd w:val="0"/>
        <w:spacing w:after="120" w:line="240" w:lineRule="auto"/>
        <w:ind w:left="446" w:hanging="446"/>
        <w:jc w:val="both"/>
        <w:rPr>
          <w:rFonts w:ascii="Arial" w:hAnsi="Arial" w:cs="Arial"/>
          <w:color w:val="034081"/>
          <w:sz w:val="23"/>
          <w:szCs w:val="23"/>
        </w:rPr>
      </w:pPr>
      <w:r>
        <w:rPr>
          <w:rFonts w:ascii="Arial" w:hAnsi="Arial" w:cs="Arial"/>
          <w:color w:val="034081"/>
          <w:sz w:val="23"/>
          <w:szCs w:val="23"/>
        </w:rPr>
        <w:t>c</w:t>
      </w:r>
      <w:r w:rsidR="009F0CAD" w:rsidRPr="00F87761">
        <w:rPr>
          <w:rFonts w:ascii="Arial" w:hAnsi="Arial" w:cs="Arial"/>
          <w:color w:val="034081"/>
          <w:sz w:val="23"/>
          <w:szCs w:val="23"/>
        </w:rPr>
        <w:t>.</w:t>
      </w:r>
      <w:r w:rsidR="00883F1F" w:rsidRPr="00F87761">
        <w:rPr>
          <w:rFonts w:ascii="Arial" w:hAnsi="Arial" w:cs="Arial"/>
          <w:color w:val="034081"/>
          <w:sz w:val="23"/>
          <w:szCs w:val="23"/>
        </w:rPr>
        <w:tab/>
      </w:r>
      <w:r w:rsidR="009F0CAD" w:rsidRPr="00F87761">
        <w:rPr>
          <w:rFonts w:ascii="Arial" w:hAnsi="Arial" w:cs="Arial"/>
          <w:color w:val="034081"/>
          <w:sz w:val="23"/>
          <w:szCs w:val="23"/>
        </w:rPr>
        <w:t xml:space="preserve">If a protected disclosure is received by any executive of the Company other than Chairman of Audit Committee, the same should be forwarded to the Chairman of the Audit Committee for further appropriate action. Appropriate care must be taken to keep the identity of the Whistleblower confidential. </w:t>
      </w:r>
    </w:p>
    <w:p w14:paraId="35D0A9CD" w14:textId="77777777" w:rsidR="00B70E90" w:rsidRDefault="00B70E90" w:rsidP="00DE6D35">
      <w:pPr>
        <w:tabs>
          <w:tab w:val="left" w:pos="446"/>
        </w:tabs>
        <w:autoSpaceDE w:val="0"/>
        <w:autoSpaceDN w:val="0"/>
        <w:adjustRightInd w:val="0"/>
        <w:spacing w:after="120" w:line="240" w:lineRule="auto"/>
        <w:ind w:left="446" w:hanging="446"/>
        <w:jc w:val="both"/>
        <w:rPr>
          <w:rFonts w:ascii="Arial" w:hAnsi="Arial" w:cs="Arial"/>
          <w:color w:val="034081"/>
          <w:sz w:val="23"/>
          <w:szCs w:val="23"/>
        </w:rPr>
      </w:pPr>
      <w:r>
        <w:rPr>
          <w:rFonts w:ascii="Arial" w:hAnsi="Arial" w:cs="Arial"/>
          <w:color w:val="034081"/>
          <w:sz w:val="23"/>
          <w:szCs w:val="23"/>
        </w:rPr>
        <w:t>d</w:t>
      </w:r>
      <w:r w:rsidR="009F0CAD" w:rsidRPr="00F87761">
        <w:rPr>
          <w:rFonts w:ascii="Arial" w:hAnsi="Arial" w:cs="Arial"/>
          <w:color w:val="034081"/>
          <w:sz w:val="23"/>
          <w:szCs w:val="23"/>
        </w:rPr>
        <w:t>.</w:t>
      </w:r>
      <w:r w:rsidR="00883F1F" w:rsidRPr="00F87761">
        <w:rPr>
          <w:rFonts w:ascii="Arial" w:hAnsi="Arial" w:cs="Arial"/>
          <w:color w:val="034081"/>
          <w:sz w:val="23"/>
          <w:szCs w:val="23"/>
        </w:rPr>
        <w:tab/>
      </w:r>
      <w:r w:rsidR="009F0CAD" w:rsidRPr="00F87761">
        <w:rPr>
          <w:rFonts w:ascii="Arial" w:hAnsi="Arial" w:cs="Arial"/>
          <w:color w:val="034081"/>
          <w:sz w:val="23"/>
          <w:szCs w:val="23"/>
        </w:rPr>
        <w:t>Protected Disclosures should preferably be reported in writing so as to ensure a clear understanding of the issues raised and should either be typed or written in a legible handwriting in English, Hindi or in the regional language of the place of employment of the Whistleblower.</w:t>
      </w:r>
    </w:p>
    <w:p w14:paraId="4E98E07D" w14:textId="49FE42E3" w:rsidR="009F0CAD" w:rsidRPr="00F87761" w:rsidRDefault="00B70E90" w:rsidP="00B70E90">
      <w:pPr>
        <w:tabs>
          <w:tab w:val="left" w:pos="446"/>
        </w:tabs>
        <w:autoSpaceDE w:val="0"/>
        <w:autoSpaceDN w:val="0"/>
        <w:adjustRightInd w:val="0"/>
        <w:spacing w:after="120" w:line="240" w:lineRule="auto"/>
        <w:ind w:left="446" w:hanging="446"/>
        <w:jc w:val="both"/>
        <w:rPr>
          <w:rFonts w:ascii="Arial" w:hAnsi="Arial" w:cs="Arial"/>
          <w:color w:val="034081"/>
          <w:sz w:val="23"/>
          <w:szCs w:val="23"/>
        </w:rPr>
      </w:pPr>
      <w:r>
        <w:rPr>
          <w:rFonts w:ascii="Arial" w:hAnsi="Arial" w:cs="Arial"/>
          <w:color w:val="034081"/>
          <w:sz w:val="23"/>
          <w:szCs w:val="23"/>
        </w:rPr>
        <w:t>e.</w:t>
      </w:r>
      <w:r>
        <w:rPr>
          <w:rFonts w:ascii="Arial" w:hAnsi="Arial" w:cs="Arial"/>
          <w:color w:val="034081"/>
          <w:sz w:val="23"/>
          <w:szCs w:val="23"/>
        </w:rPr>
        <w:tab/>
      </w:r>
      <w:r w:rsidRPr="00B70E90">
        <w:rPr>
          <w:rFonts w:ascii="Arial" w:hAnsi="Arial" w:cs="Arial"/>
          <w:color w:val="034081"/>
          <w:sz w:val="23"/>
          <w:szCs w:val="23"/>
        </w:rPr>
        <w:t>In order to protect the identity of the complainant no ackno</w:t>
      </w:r>
      <w:r>
        <w:rPr>
          <w:rFonts w:ascii="Arial" w:hAnsi="Arial" w:cs="Arial"/>
          <w:color w:val="034081"/>
          <w:sz w:val="23"/>
          <w:szCs w:val="23"/>
        </w:rPr>
        <w:t xml:space="preserve">wledgment will be issued to the </w:t>
      </w:r>
      <w:r w:rsidRPr="00B70E90">
        <w:rPr>
          <w:rFonts w:ascii="Arial" w:hAnsi="Arial" w:cs="Arial"/>
          <w:color w:val="034081"/>
          <w:sz w:val="23"/>
          <w:szCs w:val="23"/>
        </w:rPr>
        <w:t>Whistleblower and they are advised not to write their n</w:t>
      </w:r>
      <w:r>
        <w:rPr>
          <w:rFonts w:ascii="Arial" w:hAnsi="Arial" w:cs="Arial"/>
          <w:color w:val="034081"/>
          <w:sz w:val="23"/>
          <w:szCs w:val="23"/>
        </w:rPr>
        <w:t xml:space="preserve">ame and address on the envelope </w:t>
      </w:r>
      <w:r w:rsidRPr="00B70E90">
        <w:rPr>
          <w:rFonts w:ascii="Arial" w:hAnsi="Arial" w:cs="Arial"/>
          <w:color w:val="034081"/>
          <w:sz w:val="23"/>
          <w:szCs w:val="23"/>
        </w:rPr>
        <w:t>not enter into any further correspondence with the Chairma</w:t>
      </w:r>
      <w:r>
        <w:rPr>
          <w:rFonts w:ascii="Arial" w:hAnsi="Arial" w:cs="Arial"/>
          <w:color w:val="034081"/>
          <w:sz w:val="23"/>
          <w:szCs w:val="23"/>
        </w:rPr>
        <w:t xml:space="preserve">n of the Audit Committee or the </w:t>
      </w:r>
      <w:r w:rsidRPr="00B70E90">
        <w:rPr>
          <w:rFonts w:ascii="Arial" w:hAnsi="Arial" w:cs="Arial"/>
          <w:color w:val="034081"/>
          <w:sz w:val="23"/>
          <w:szCs w:val="23"/>
        </w:rPr>
        <w:t>Chairman of the Company.</w:t>
      </w:r>
      <w:r w:rsidR="009F0CAD" w:rsidRPr="00F87761">
        <w:rPr>
          <w:rFonts w:ascii="Arial" w:hAnsi="Arial" w:cs="Arial"/>
          <w:color w:val="034081"/>
          <w:sz w:val="23"/>
          <w:szCs w:val="23"/>
        </w:rPr>
        <w:t xml:space="preserve"> </w:t>
      </w:r>
    </w:p>
    <w:p w14:paraId="59E8FDCB" w14:textId="214A77B6" w:rsidR="009F0CAD" w:rsidRPr="00F87761" w:rsidRDefault="009F0CAD" w:rsidP="00DE6D35">
      <w:pPr>
        <w:tabs>
          <w:tab w:val="left" w:pos="446"/>
        </w:tabs>
        <w:autoSpaceDE w:val="0"/>
        <w:autoSpaceDN w:val="0"/>
        <w:adjustRightInd w:val="0"/>
        <w:spacing w:after="120" w:line="240" w:lineRule="auto"/>
        <w:ind w:left="446" w:hanging="446"/>
        <w:jc w:val="both"/>
        <w:rPr>
          <w:rFonts w:ascii="Arial" w:hAnsi="Arial" w:cs="Arial"/>
          <w:color w:val="034081"/>
          <w:sz w:val="23"/>
          <w:szCs w:val="23"/>
        </w:rPr>
      </w:pPr>
      <w:r w:rsidRPr="00F87761">
        <w:rPr>
          <w:rFonts w:ascii="Arial" w:hAnsi="Arial" w:cs="Arial"/>
          <w:color w:val="034081"/>
          <w:sz w:val="23"/>
          <w:szCs w:val="23"/>
        </w:rPr>
        <w:t>f.</w:t>
      </w:r>
      <w:r w:rsidR="00883F1F" w:rsidRPr="00F87761">
        <w:rPr>
          <w:rFonts w:ascii="Arial" w:hAnsi="Arial" w:cs="Arial"/>
          <w:color w:val="034081"/>
          <w:sz w:val="23"/>
          <w:szCs w:val="23"/>
        </w:rPr>
        <w:tab/>
      </w:r>
      <w:r w:rsidRPr="00F87761">
        <w:rPr>
          <w:rFonts w:ascii="Arial" w:hAnsi="Arial" w:cs="Arial"/>
          <w:color w:val="034081"/>
          <w:sz w:val="23"/>
          <w:szCs w:val="23"/>
        </w:rPr>
        <w:t xml:space="preserve">The Protected Disclosure should be forwarded under a covering letter which shall bear the identity of the Whistleblower. The Chairman of the Audit Committee shall detach the covering letter and forward only the Protected Disclosure to the Investigators for investigation. </w:t>
      </w:r>
    </w:p>
    <w:p w14:paraId="445AFBF5" w14:textId="0F5B70FF" w:rsidR="009F0CAD" w:rsidRPr="00F87761" w:rsidRDefault="009F0CAD" w:rsidP="00DE6D35">
      <w:pPr>
        <w:tabs>
          <w:tab w:val="left" w:pos="446"/>
        </w:tabs>
        <w:autoSpaceDE w:val="0"/>
        <w:autoSpaceDN w:val="0"/>
        <w:adjustRightInd w:val="0"/>
        <w:spacing w:after="120" w:line="240" w:lineRule="auto"/>
        <w:ind w:left="446" w:hanging="446"/>
        <w:jc w:val="both"/>
        <w:rPr>
          <w:rFonts w:ascii="Arial" w:hAnsi="Arial" w:cs="Arial"/>
          <w:color w:val="034081"/>
          <w:sz w:val="23"/>
          <w:szCs w:val="23"/>
        </w:rPr>
      </w:pPr>
      <w:r w:rsidRPr="00F87761">
        <w:rPr>
          <w:rFonts w:ascii="Arial" w:hAnsi="Arial" w:cs="Arial"/>
          <w:color w:val="034081"/>
          <w:sz w:val="23"/>
          <w:szCs w:val="23"/>
        </w:rPr>
        <w:t>g.</w:t>
      </w:r>
      <w:r w:rsidR="00883F1F" w:rsidRPr="00F87761">
        <w:rPr>
          <w:rFonts w:ascii="Arial" w:hAnsi="Arial" w:cs="Arial"/>
          <w:color w:val="034081"/>
          <w:sz w:val="23"/>
          <w:szCs w:val="23"/>
        </w:rPr>
        <w:tab/>
      </w:r>
      <w:r w:rsidRPr="00F87761">
        <w:rPr>
          <w:rFonts w:ascii="Arial" w:hAnsi="Arial" w:cs="Arial"/>
          <w:color w:val="034081"/>
          <w:sz w:val="23"/>
          <w:szCs w:val="23"/>
        </w:rPr>
        <w:t xml:space="preserve">Protected Disclosures should be factual and not speculative or in the nature of a conclusion, and should contain as much specific information as possible to allow for proper assessment of the nature and extent of the concern and the urgency of a preliminary investigative procedure. </w:t>
      </w:r>
    </w:p>
    <w:p w14:paraId="401E0EDE" w14:textId="2D200CB0" w:rsidR="009F0CAD" w:rsidRDefault="009F0CAD" w:rsidP="009F0CAD">
      <w:pPr>
        <w:tabs>
          <w:tab w:val="left" w:pos="446"/>
          <w:tab w:val="left" w:pos="5298"/>
        </w:tabs>
        <w:spacing w:after="0" w:line="240" w:lineRule="auto"/>
        <w:ind w:left="446" w:hanging="446"/>
        <w:jc w:val="both"/>
        <w:rPr>
          <w:rFonts w:ascii="Arial" w:hAnsi="Arial" w:cs="Arial"/>
          <w:color w:val="034081"/>
          <w:sz w:val="23"/>
          <w:szCs w:val="23"/>
        </w:rPr>
      </w:pPr>
      <w:r w:rsidRPr="00F87761">
        <w:rPr>
          <w:rFonts w:ascii="Arial" w:hAnsi="Arial" w:cs="Arial"/>
          <w:color w:val="034081"/>
          <w:sz w:val="23"/>
          <w:szCs w:val="23"/>
        </w:rPr>
        <w:t>h.</w:t>
      </w:r>
      <w:r w:rsidR="00883F1F" w:rsidRPr="00F87761">
        <w:rPr>
          <w:rFonts w:ascii="Arial" w:hAnsi="Arial" w:cs="Arial"/>
          <w:color w:val="034081"/>
          <w:sz w:val="23"/>
          <w:szCs w:val="23"/>
        </w:rPr>
        <w:tab/>
      </w:r>
      <w:r w:rsidRPr="00F87761">
        <w:rPr>
          <w:rFonts w:ascii="Arial" w:hAnsi="Arial" w:cs="Arial"/>
          <w:color w:val="034081"/>
          <w:sz w:val="23"/>
          <w:szCs w:val="23"/>
        </w:rPr>
        <w:t>The Whistleblower must disclose his/her identity in the covering letter forwarding such Protected Disclosure. Anonymous disclosures will not be entertained as it would not be possible to interview the Whistleblowers.</w:t>
      </w:r>
    </w:p>
    <w:p w14:paraId="3A58DC93" w14:textId="3640483A" w:rsidR="00B70E90" w:rsidRPr="00B70E90" w:rsidRDefault="00B70E90" w:rsidP="00B70E90">
      <w:pPr>
        <w:tabs>
          <w:tab w:val="left" w:pos="446"/>
          <w:tab w:val="left" w:pos="5298"/>
        </w:tabs>
        <w:spacing w:after="0" w:line="240" w:lineRule="auto"/>
        <w:ind w:left="446" w:hanging="446"/>
        <w:jc w:val="both"/>
        <w:rPr>
          <w:rFonts w:ascii="Arial" w:hAnsi="Arial" w:cs="Arial"/>
          <w:color w:val="034081"/>
          <w:sz w:val="23"/>
          <w:szCs w:val="23"/>
        </w:rPr>
      </w:pPr>
      <w:r>
        <w:rPr>
          <w:rFonts w:ascii="Arial" w:hAnsi="Arial" w:cs="Arial"/>
          <w:color w:val="034081"/>
          <w:sz w:val="23"/>
          <w:szCs w:val="23"/>
        </w:rPr>
        <w:t>i.</w:t>
      </w:r>
      <w:r>
        <w:rPr>
          <w:rFonts w:ascii="Arial" w:hAnsi="Arial" w:cs="Arial"/>
          <w:color w:val="034081"/>
          <w:sz w:val="23"/>
          <w:szCs w:val="23"/>
        </w:rPr>
        <w:tab/>
      </w:r>
      <w:r w:rsidRPr="00B70E90">
        <w:rPr>
          <w:rFonts w:ascii="Arial" w:hAnsi="Arial" w:cs="Arial"/>
          <w:color w:val="034081"/>
          <w:sz w:val="23"/>
          <w:szCs w:val="23"/>
        </w:rPr>
        <w:t>This policy neither releases employees from their duty of confidentiality</w:t>
      </w:r>
      <w:r>
        <w:rPr>
          <w:rFonts w:ascii="Arial" w:hAnsi="Arial" w:cs="Arial"/>
          <w:color w:val="034081"/>
          <w:sz w:val="23"/>
          <w:szCs w:val="23"/>
        </w:rPr>
        <w:t xml:space="preserve"> in the course of </w:t>
      </w:r>
      <w:r w:rsidRPr="00B70E90">
        <w:rPr>
          <w:rFonts w:ascii="Arial" w:hAnsi="Arial" w:cs="Arial"/>
          <w:color w:val="034081"/>
          <w:sz w:val="23"/>
          <w:szCs w:val="23"/>
        </w:rPr>
        <w:t>their work nor can it be used as a route for raising malicious</w:t>
      </w:r>
      <w:r>
        <w:rPr>
          <w:rFonts w:ascii="Arial" w:hAnsi="Arial" w:cs="Arial"/>
          <w:color w:val="034081"/>
          <w:sz w:val="23"/>
          <w:szCs w:val="23"/>
        </w:rPr>
        <w:t xml:space="preserve"> or unfounded allegations about </w:t>
      </w:r>
      <w:r w:rsidRPr="00B70E90">
        <w:rPr>
          <w:rFonts w:ascii="Arial" w:hAnsi="Arial" w:cs="Arial"/>
          <w:color w:val="034081"/>
          <w:sz w:val="23"/>
          <w:szCs w:val="23"/>
        </w:rPr>
        <w:t>a personal situation.</w:t>
      </w:r>
    </w:p>
    <w:p w14:paraId="4397430F" w14:textId="77777777" w:rsidR="00DE6D35" w:rsidRPr="00F87761" w:rsidRDefault="00DE6D35" w:rsidP="00F90E69">
      <w:pPr>
        <w:spacing w:after="0" w:line="240" w:lineRule="auto"/>
        <w:jc w:val="both"/>
        <w:rPr>
          <w:rFonts w:ascii="Arial" w:eastAsia="Arial Narrow" w:hAnsi="Arial" w:cs="Arial"/>
          <w:color w:val="034081"/>
        </w:rPr>
      </w:pPr>
    </w:p>
    <w:p w14:paraId="1CF465BA" w14:textId="12A31075" w:rsidR="00DE6D35" w:rsidRPr="00230997" w:rsidRDefault="00DE6D35" w:rsidP="00F90E69">
      <w:pPr>
        <w:shd w:val="clear" w:color="auto" w:fill="1F497D" w:themeFill="text2"/>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INVESTIGATION</w:t>
      </w:r>
    </w:p>
    <w:p w14:paraId="7992215D" w14:textId="77777777" w:rsidR="00DE6D35" w:rsidRPr="00F87761" w:rsidRDefault="00DE6D35" w:rsidP="00F90E69">
      <w:pPr>
        <w:autoSpaceDE w:val="0"/>
        <w:autoSpaceDN w:val="0"/>
        <w:adjustRightInd w:val="0"/>
        <w:spacing w:after="0" w:line="240" w:lineRule="auto"/>
        <w:rPr>
          <w:rFonts w:ascii="Arial" w:hAnsi="Arial" w:cs="Arial"/>
          <w:color w:val="034081"/>
          <w:sz w:val="24"/>
          <w:szCs w:val="24"/>
        </w:rPr>
      </w:pPr>
    </w:p>
    <w:p w14:paraId="7616F4ED" w14:textId="147BA2C3" w:rsidR="00DE6D35" w:rsidRPr="00F87761" w:rsidRDefault="00DE6D35" w:rsidP="00DE6D35">
      <w:pPr>
        <w:tabs>
          <w:tab w:val="left" w:pos="446"/>
        </w:tabs>
        <w:autoSpaceDE w:val="0"/>
        <w:autoSpaceDN w:val="0"/>
        <w:adjustRightInd w:val="0"/>
        <w:spacing w:after="120" w:line="240" w:lineRule="auto"/>
        <w:ind w:left="446" w:hanging="446"/>
        <w:jc w:val="both"/>
        <w:rPr>
          <w:rFonts w:ascii="Arial" w:hAnsi="Arial" w:cs="Arial"/>
          <w:color w:val="034081"/>
          <w:sz w:val="23"/>
          <w:szCs w:val="23"/>
        </w:rPr>
      </w:pPr>
      <w:r w:rsidRPr="00F87761">
        <w:rPr>
          <w:rFonts w:ascii="Arial" w:hAnsi="Arial" w:cs="Arial"/>
          <w:color w:val="034081"/>
          <w:sz w:val="23"/>
          <w:szCs w:val="23"/>
        </w:rPr>
        <w:t>a.</w:t>
      </w:r>
      <w:r w:rsidRPr="00F87761">
        <w:rPr>
          <w:rFonts w:ascii="Arial" w:hAnsi="Arial" w:cs="Arial"/>
          <w:color w:val="034081"/>
          <w:sz w:val="23"/>
          <w:szCs w:val="23"/>
        </w:rPr>
        <w:tab/>
        <w:t xml:space="preserve">All Protected Disclosures reported under this Policy will be thoroughly investigated by the Chairman of the Audit Committee of the Company who will investigate / oversee the investigations under the authorization of the Audit Committee. If any member of the Audit Committee has a conflict of interest in any given case, then he/she should recuse himself/herself and the other members of the Audit Committee should deal with the matter on hand. In case where a company is not required to constitute an Audit Committee, then the Board of directors shall nominate a director to play the role of Audit Committee for the purpose of vigil mechanism to whom other directors and employees may report their concerns. </w:t>
      </w:r>
    </w:p>
    <w:p w14:paraId="65B920DF" w14:textId="4DB2C2F2" w:rsidR="00DE6D35" w:rsidRPr="00F87761" w:rsidRDefault="00DE6D35" w:rsidP="00B70E90">
      <w:pPr>
        <w:autoSpaceDE w:val="0"/>
        <w:autoSpaceDN w:val="0"/>
        <w:adjustRightInd w:val="0"/>
        <w:spacing w:after="120" w:line="240" w:lineRule="auto"/>
        <w:ind w:left="446" w:hanging="446"/>
        <w:jc w:val="both"/>
        <w:rPr>
          <w:rFonts w:ascii="Arial" w:hAnsi="Arial" w:cs="Arial"/>
          <w:color w:val="034081"/>
          <w:sz w:val="23"/>
          <w:szCs w:val="23"/>
        </w:rPr>
      </w:pPr>
      <w:r w:rsidRPr="00F87761">
        <w:rPr>
          <w:rFonts w:ascii="Arial" w:hAnsi="Arial" w:cs="Arial"/>
          <w:color w:val="034081"/>
          <w:sz w:val="23"/>
          <w:szCs w:val="23"/>
        </w:rPr>
        <w:t>b.</w:t>
      </w:r>
      <w:r w:rsidRPr="00F87761">
        <w:rPr>
          <w:rFonts w:ascii="Arial" w:hAnsi="Arial" w:cs="Arial"/>
          <w:color w:val="034081"/>
          <w:sz w:val="23"/>
          <w:szCs w:val="23"/>
        </w:rPr>
        <w:tab/>
      </w:r>
      <w:r w:rsidR="00B70E90" w:rsidRPr="00B70E90">
        <w:rPr>
          <w:rFonts w:ascii="Arial" w:hAnsi="Arial" w:cs="Arial"/>
          <w:color w:val="034081"/>
          <w:sz w:val="23"/>
          <w:szCs w:val="23"/>
        </w:rPr>
        <w:t>The Chairman of the Audit Committee shall promptly in</w:t>
      </w:r>
      <w:r w:rsidR="00B70E90">
        <w:rPr>
          <w:rFonts w:ascii="Arial" w:hAnsi="Arial" w:cs="Arial"/>
          <w:color w:val="034081"/>
          <w:sz w:val="23"/>
          <w:szCs w:val="23"/>
        </w:rPr>
        <w:t xml:space="preserve">form the Board of Directors the </w:t>
      </w:r>
      <w:r w:rsidR="00B70E90" w:rsidRPr="00B70E90">
        <w:rPr>
          <w:rFonts w:ascii="Arial" w:hAnsi="Arial" w:cs="Arial"/>
          <w:color w:val="034081"/>
          <w:sz w:val="23"/>
          <w:szCs w:val="23"/>
        </w:rPr>
        <w:t>receipt of protected disclosure involving or relating to leak</w:t>
      </w:r>
      <w:r w:rsidR="00B70E90">
        <w:rPr>
          <w:rFonts w:ascii="Arial" w:hAnsi="Arial" w:cs="Arial"/>
          <w:color w:val="034081"/>
          <w:sz w:val="23"/>
          <w:szCs w:val="23"/>
        </w:rPr>
        <w:t xml:space="preserve"> of unpublished price sensitive </w:t>
      </w:r>
      <w:r w:rsidR="00B70E90" w:rsidRPr="00B70E90">
        <w:rPr>
          <w:rFonts w:ascii="Arial" w:hAnsi="Arial" w:cs="Arial"/>
          <w:color w:val="034081"/>
          <w:sz w:val="23"/>
          <w:szCs w:val="23"/>
        </w:rPr>
        <w:t>information, the inquiry initiated and the result of such inquiry</w:t>
      </w:r>
      <w:r w:rsidR="00B70E90">
        <w:rPr>
          <w:rFonts w:ascii="Arial" w:hAnsi="Arial" w:cs="Arial"/>
          <w:color w:val="034081"/>
          <w:sz w:val="23"/>
          <w:szCs w:val="23"/>
        </w:rPr>
        <w:t xml:space="preserve"> and</w:t>
      </w:r>
      <w:r w:rsidRPr="00F87761">
        <w:rPr>
          <w:rFonts w:ascii="Arial" w:hAnsi="Arial" w:cs="Arial"/>
          <w:color w:val="034081"/>
          <w:sz w:val="23"/>
          <w:szCs w:val="23"/>
        </w:rPr>
        <w:t xml:space="preserve"> may at its discretion, consider involving any Investigators for the purpose of investigation. </w:t>
      </w:r>
    </w:p>
    <w:p w14:paraId="6DFBDB2F" w14:textId="6FF8D5B4" w:rsidR="00DE6D35" w:rsidRPr="00F87761" w:rsidRDefault="00DE6D35" w:rsidP="00DE6D35">
      <w:pPr>
        <w:autoSpaceDE w:val="0"/>
        <w:autoSpaceDN w:val="0"/>
        <w:adjustRightInd w:val="0"/>
        <w:spacing w:after="120" w:line="240" w:lineRule="auto"/>
        <w:ind w:left="446" w:hanging="446"/>
        <w:jc w:val="both"/>
        <w:rPr>
          <w:rFonts w:ascii="Arial" w:hAnsi="Arial" w:cs="Arial"/>
          <w:color w:val="034081"/>
          <w:sz w:val="23"/>
          <w:szCs w:val="23"/>
        </w:rPr>
      </w:pPr>
      <w:r w:rsidRPr="00F87761">
        <w:rPr>
          <w:rFonts w:ascii="Arial" w:hAnsi="Arial" w:cs="Arial"/>
          <w:color w:val="034081"/>
          <w:sz w:val="23"/>
          <w:szCs w:val="23"/>
        </w:rPr>
        <w:t>c.</w:t>
      </w:r>
      <w:r w:rsidRPr="00F87761">
        <w:rPr>
          <w:rFonts w:ascii="Arial" w:hAnsi="Arial" w:cs="Arial"/>
          <w:color w:val="034081"/>
          <w:sz w:val="23"/>
          <w:szCs w:val="23"/>
        </w:rPr>
        <w:tab/>
        <w:t xml:space="preserve">The decision to conduct an investigation taken by the Chairman of the Audit Committee is by itself not an accusation and is to be treated as a neutral fact-finding process. The outcome of the investigation may not support the conclusion of the Whistleblower that an improper or unethical act was committed. </w:t>
      </w:r>
    </w:p>
    <w:p w14:paraId="17B5127B" w14:textId="5159D81F" w:rsidR="00DE6D35" w:rsidRPr="00F87761" w:rsidRDefault="00DE6D35" w:rsidP="00DE6D35">
      <w:pPr>
        <w:autoSpaceDE w:val="0"/>
        <w:autoSpaceDN w:val="0"/>
        <w:adjustRightInd w:val="0"/>
        <w:spacing w:after="120" w:line="240" w:lineRule="auto"/>
        <w:ind w:left="446" w:hanging="446"/>
        <w:jc w:val="both"/>
        <w:rPr>
          <w:rFonts w:ascii="Arial" w:hAnsi="Arial" w:cs="Arial"/>
          <w:color w:val="034081"/>
          <w:sz w:val="23"/>
          <w:szCs w:val="23"/>
        </w:rPr>
      </w:pPr>
      <w:r w:rsidRPr="00F87761">
        <w:rPr>
          <w:rFonts w:ascii="Arial" w:hAnsi="Arial" w:cs="Arial"/>
          <w:color w:val="034081"/>
          <w:sz w:val="23"/>
          <w:szCs w:val="23"/>
        </w:rPr>
        <w:t>d.</w:t>
      </w:r>
      <w:r w:rsidRPr="00F87761">
        <w:rPr>
          <w:rFonts w:ascii="Arial" w:hAnsi="Arial" w:cs="Arial"/>
          <w:color w:val="034081"/>
          <w:sz w:val="23"/>
          <w:szCs w:val="23"/>
        </w:rPr>
        <w:tab/>
        <w:t xml:space="preserve">The identity of a Subject will be kept confidential to the extent possible given the legitimate needs of law and the investigation. </w:t>
      </w:r>
    </w:p>
    <w:p w14:paraId="4CF1FD6E" w14:textId="675C3A31" w:rsidR="00DE6D35" w:rsidRPr="00F87761" w:rsidRDefault="00DE6D35" w:rsidP="00DE6D35">
      <w:pPr>
        <w:autoSpaceDE w:val="0"/>
        <w:autoSpaceDN w:val="0"/>
        <w:adjustRightInd w:val="0"/>
        <w:spacing w:after="120" w:line="240" w:lineRule="auto"/>
        <w:ind w:left="446" w:hanging="446"/>
        <w:jc w:val="both"/>
        <w:rPr>
          <w:rFonts w:ascii="Arial" w:hAnsi="Arial" w:cs="Arial"/>
          <w:color w:val="034081"/>
          <w:sz w:val="23"/>
          <w:szCs w:val="23"/>
        </w:rPr>
      </w:pPr>
      <w:r w:rsidRPr="00F87761">
        <w:rPr>
          <w:rFonts w:ascii="Arial" w:hAnsi="Arial" w:cs="Arial"/>
          <w:color w:val="034081"/>
          <w:sz w:val="23"/>
          <w:szCs w:val="23"/>
        </w:rPr>
        <w:t>e.</w:t>
      </w:r>
      <w:r w:rsidRPr="00F87761">
        <w:rPr>
          <w:rFonts w:ascii="Arial" w:hAnsi="Arial" w:cs="Arial"/>
          <w:color w:val="034081"/>
          <w:sz w:val="23"/>
          <w:szCs w:val="23"/>
        </w:rPr>
        <w:tab/>
        <w:t xml:space="preserve">Subjects will normally be informed of the allegations at the outset of a formal investigation and have opportunities for providing their inputs during the investigation. </w:t>
      </w:r>
    </w:p>
    <w:p w14:paraId="244B4F5F" w14:textId="382B3F18" w:rsidR="00DE6D35" w:rsidRPr="00F87761" w:rsidRDefault="00DE6D35" w:rsidP="00DE6D35">
      <w:pPr>
        <w:autoSpaceDE w:val="0"/>
        <w:autoSpaceDN w:val="0"/>
        <w:adjustRightInd w:val="0"/>
        <w:spacing w:after="120" w:line="240" w:lineRule="auto"/>
        <w:ind w:left="446" w:hanging="446"/>
        <w:jc w:val="both"/>
        <w:rPr>
          <w:rFonts w:ascii="Arial" w:hAnsi="Arial" w:cs="Arial"/>
          <w:color w:val="034081"/>
          <w:sz w:val="23"/>
          <w:szCs w:val="23"/>
        </w:rPr>
      </w:pPr>
      <w:r w:rsidRPr="00F87761">
        <w:rPr>
          <w:rFonts w:ascii="Arial" w:hAnsi="Arial" w:cs="Arial"/>
          <w:color w:val="034081"/>
          <w:sz w:val="23"/>
          <w:szCs w:val="23"/>
        </w:rPr>
        <w:t>f.</w:t>
      </w:r>
      <w:r w:rsidRPr="00F87761">
        <w:rPr>
          <w:rFonts w:ascii="Arial" w:hAnsi="Arial" w:cs="Arial"/>
          <w:color w:val="034081"/>
          <w:sz w:val="23"/>
          <w:szCs w:val="23"/>
        </w:rPr>
        <w:tab/>
        <w:t xml:space="preserve">Subjects shall have a duty to co-operate with the Chairman of the Audit Committee or any of the Investigators during investigation to the extent that such co-operation will not compromise self-incrimination protections available under the applicable laws. </w:t>
      </w:r>
    </w:p>
    <w:p w14:paraId="7EE37ED1" w14:textId="6E205A5A" w:rsidR="00DE6D35" w:rsidRPr="00F87761" w:rsidRDefault="00DE6D35" w:rsidP="00DE6D35">
      <w:pPr>
        <w:autoSpaceDE w:val="0"/>
        <w:autoSpaceDN w:val="0"/>
        <w:adjustRightInd w:val="0"/>
        <w:spacing w:after="120" w:line="240" w:lineRule="auto"/>
        <w:ind w:left="446" w:hanging="446"/>
        <w:jc w:val="both"/>
        <w:rPr>
          <w:rFonts w:ascii="Arial" w:hAnsi="Arial" w:cs="Arial"/>
          <w:color w:val="034081"/>
          <w:sz w:val="23"/>
          <w:szCs w:val="23"/>
        </w:rPr>
      </w:pPr>
      <w:r w:rsidRPr="00F87761">
        <w:rPr>
          <w:rFonts w:ascii="Arial" w:hAnsi="Arial" w:cs="Arial"/>
          <w:color w:val="034081"/>
          <w:sz w:val="23"/>
          <w:szCs w:val="23"/>
        </w:rPr>
        <w:t>g.</w:t>
      </w:r>
      <w:r w:rsidRPr="00F87761">
        <w:rPr>
          <w:rFonts w:ascii="Arial" w:hAnsi="Arial" w:cs="Arial"/>
          <w:color w:val="034081"/>
          <w:sz w:val="23"/>
          <w:szCs w:val="23"/>
        </w:rPr>
        <w:tab/>
        <w:t xml:space="preserve">Subjects have a right to consult with a person or persons of their choice, other than the Investigators and/or members of the Audit Committee and/or the Whistleblower. Subjects shall be free at any time to engage counsel at their own cost to represent them in the investigation proceedings. </w:t>
      </w:r>
    </w:p>
    <w:p w14:paraId="2574364E" w14:textId="3F809139" w:rsidR="00DE6D35" w:rsidRPr="00F87761" w:rsidRDefault="00DE6D35" w:rsidP="00B70E90">
      <w:pPr>
        <w:autoSpaceDE w:val="0"/>
        <w:autoSpaceDN w:val="0"/>
        <w:adjustRightInd w:val="0"/>
        <w:spacing w:after="120" w:line="240" w:lineRule="auto"/>
        <w:ind w:left="446" w:hanging="446"/>
        <w:jc w:val="both"/>
        <w:rPr>
          <w:rFonts w:ascii="Arial" w:hAnsi="Arial" w:cs="Arial"/>
          <w:color w:val="034081"/>
          <w:sz w:val="23"/>
          <w:szCs w:val="23"/>
        </w:rPr>
      </w:pPr>
      <w:r w:rsidRPr="00F87761">
        <w:rPr>
          <w:rFonts w:ascii="Arial" w:hAnsi="Arial" w:cs="Arial"/>
          <w:color w:val="034081"/>
          <w:sz w:val="23"/>
          <w:szCs w:val="23"/>
        </w:rPr>
        <w:t>h.</w:t>
      </w:r>
      <w:r w:rsidRPr="00F87761">
        <w:rPr>
          <w:rFonts w:ascii="Arial" w:hAnsi="Arial" w:cs="Arial"/>
          <w:color w:val="034081"/>
          <w:sz w:val="23"/>
          <w:szCs w:val="23"/>
        </w:rPr>
        <w:tab/>
        <w:t>Subjects have a responsibility not to interfere with the investigation. Evidence shall not be withheld, destroyed or tampered with, and witnesses shall not be influenced, coached, threatened or intimidated by the Subjects.</w:t>
      </w:r>
      <w:r w:rsidR="00B70E90">
        <w:rPr>
          <w:rFonts w:ascii="Arial" w:hAnsi="Arial" w:cs="Arial"/>
          <w:color w:val="034081"/>
          <w:sz w:val="23"/>
          <w:szCs w:val="23"/>
        </w:rPr>
        <w:t xml:space="preserve"> </w:t>
      </w:r>
      <w:r w:rsidR="00B70E90" w:rsidRPr="00B70E90">
        <w:rPr>
          <w:rFonts w:ascii="Arial" w:hAnsi="Arial" w:cs="Arial"/>
          <w:color w:val="034081"/>
          <w:sz w:val="23"/>
          <w:szCs w:val="23"/>
        </w:rPr>
        <w:t>If subject</w:t>
      </w:r>
      <w:r w:rsidR="00B70E90">
        <w:rPr>
          <w:rFonts w:ascii="Arial" w:hAnsi="Arial" w:cs="Arial"/>
          <w:color w:val="034081"/>
          <w:sz w:val="23"/>
          <w:szCs w:val="23"/>
        </w:rPr>
        <w:t xml:space="preserve"> is found indulging in any such </w:t>
      </w:r>
      <w:r w:rsidR="00B70E90" w:rsidRPr="00B70E90">
        <w:rPr>
          <w:rFonts w:ascii="Arial" w:hAnsi="Arial" w:cs="Arial"/>
          <w:color w:val="034081"/>
          <w:sz w:val="23"/>
          <w:szCs w:val="23"/>
        </w:rPr>
        <w:t>actions, they will make themselves liable for disciplinary a</w:t>
      </w:r>
      <w:r w:rsidR="00B70E90">
        <w:rPr>
          <w:rFonts w:ascii="Arial" w:hAnsi="Arial" w:cs="Arial"/>
          <w:color w:val="034081"/>
          <w:sz w:val="23"/>
          <w:szCs w:val="23"/>
        </w:rPr>
        <w:t xml:space="preserve">ctions. Under no circumstances, </w:t>
      </w:r>
      <w:r w:rsidR="00B70E90" w:rsidRPr="00B70E90">
        <w:rPr>
          <w:rFonts w:ascii="Arial" w:hAnsi="Arial" w:cs="Arial"/>
          <w:color w:val="034081"/>
          <w:sz w:val="23"/>
          <w:szCs w:val="23"/>
        </w:rPr>
        <w:t>subjects should compel investigator to disclose the identity of the Whistleblower.</w:t>
      </w:r>
      <w:r w:rsidRPr="00F87761">
        <w:rPr>
          <w:rFonts w:ascii="Arial" w:hAnsi="Arial" w:cs="Arial"/>
          <w:color w:val="034081"/>
          <w:sz w:val="23"/>
          <w:szCs w:val="23"/>
        </w:rPr>
        <w:t xml:space="preserve"> </w:t>
      </w:r>
    </w:p>
    <w:p w14:paraId="13A1EE86" w14:textId="017404D2" w:rsidR="00DE6D35" w:rsidRPr="00F87761" w:rsidRDefault="00DE6D35" w:rsidP="00DE6D35">
      <w:pPr>
        <w:autoSpaceDE w:val="0"/>
        <w:autoSpaceDN w:val="0"/>
        <w:adjustRightInd w:val="0"/>
        <w:spacing w:after="120" w:line="240" w:lineRule="auto"/>
        <w:ind w:left="446" w:hanging="446"/>
        <w:jc w:val="both"/>
        <w:rPr>
          <w:rFonts w:ascii="Arial" w:hAnsi="Arial" w:cs="Arial"/>
          <w:color w:val="034081"/>
          <w:sz w:val="23"/>
          <w:szCs w:val="23"/>
        </w:rPr>
      </w:pPr>
      <w:r w:rsidRPr="00F87761">
        <w:rPr>
          <w:rFonts w:ascii="Arial" w:hAnsi="Arial" w:cs="Arial"/>
          <w:color w:val="034081"/>
          <w:sz w:val="23"/>
          <w:szCs w:val="23"/>
        </w:rPr>
        <w:t>i.</w:t>
      </w:r>
      <w:r w:rsidRPr="00F87761">
        <w:rPr>
          <w:rFonts w:ascii="Arial" w:hAnsi="Arial" w:cs="Arial"/>
          <w:color w:val="034081"/>
          <w:sz w:val="23"/>
          <w:szCs w:val="23"/>
        </w:rPr>
        <w:tab/>
        <w:t xml:space="preserve">Unless there are compelling reasons not to do so, Subjects will be given the opportunity to respond to material findings contained in an investigation report. No allegation of wrongdoing against a Subject shall be considered as maintainable unless there is good evidence in support of the allegation. </w:t>
      </w:r>
    </w:p>
    <w:p w14:paraId="606DA932" w14:textId="5060AB57" w:rsidR="00DE6D35" w:rsidRPr="00F87761" w:rsidRDefault="00DE6D35" w:rsidP="00DE6D35">
      <w:pPr>
        <w:autoSpaceDE w:val="0"/>
        <w:autoSpaceDN w:val="0"/>
        <w:adjustRightInd w:val="0"/>
        <w:spacing w:after="120" w:line="240" w:lineRule="auto"/>
        <w:ind w:left="446" w:hanging="446"/>
        <w:jc w:val="both"/>
        <w:rPr>
          <w:rFonts w:ascii="Arial" w:hAnsi="Arial" w:cs="Arial"/>
          <w:color w:val="034081"/>
          <w:sz w:val="23"/>
          <w:szCs w:val="23"/>
        </w:rPr>
      </w:pPr>
      <w:r w:rsidRPr="00F87761">
        <w:rPr>
          <w:rFonts w:ascii="Arial" w:hAnsi="Arial" w:cs="Arial"/>
          <w:color w:val="034081"/>
          <w:sz w:val="23"/>
          <w:szCs w:val="23"/>
        </w:rPr>
        <w:t>j.</w:t>
      </w:r>
      <w:r w:rsidRPr="00F87761">
        <w:rPr>
          <w:rFonts w:ascii="Arial" w:hAnsi="Arial" w:cs="Arial"/>
          <w:color w:val="034081"/>
          <w:sz w:val="23"/>
          <w:szCs w:val="23"/>
        </w:rPr>
        <w:tab/>
        <w:t xml:space="preserve">Subjects have a right to be informed of the outcome of the investigation. If allegations are not sustained, the Subject should be consulted as to whether public disclosure of the investigation results would be in the best interest of the Subject and the Company. </w:t>
      </w:r>
    </w:p>
    <w:p w14:paraId="3568F542" w14:textId="1695B035" w:rsidR="00B70E90" w:rsidRDefault="00DE6D35" w:rsidP="00B70E90">
      <w:pPr>
        <w:autoSpaceDE w:val="0"/>
        <w:autoSpaceDN w:val="0"/>
        <w:adjustRightInd w:val="0"/>
        <w:spacing w:after="0" w:line="240" w:lineRule="auto"/>
        <w:ind w:left="446" w:hanging="446"/>
        <w:jc w:val="both"/>
        <w:rPr>
          <w:rFonts w:ascii="Arial" w:hAnsi="Arial" w:cs="Arial"/>
          <w:color w:val="034081"/>
          <w:sz w:val="23"/>
          <w:szCs w:val="23"/>
        </w:rPr>
      </w:pPr>
      <w:r w:rsidRPr="00F87761">
        <w:rPr>
          <w:rFonts w:ascii="Arial" w:hAnsi="Arial" w:cs="Arial"/>
          <w:color w:val="034081"/>
          <w:sz w:val="23"/>
          <w:szCs w:val="23"/>
        </w:rPr>
        <w:t>k.</w:t>
      </w:r>
      <w:r w:rsidRPr="00F87761">
        <w:rPr>
          <w:rFonts w:ascii="Arial" w:hAnsi="Arial" w:cs="Arial"/>
          <w:color w:val="034081"/>
          <w:sz w:val="23"/>
          <w:szCs w:val="23"/>
        </w:rPr>
        <w:tab/>
        <w:t>The investigation shall be completed normally within 45 days of the receipt of the Protected Disclosure</w:t>
      </w:r>
      <w:r w:rsidR="00F87761">
        <w:rPr>
          <w:rFonts w:ascii="Arial" w:hAnsi="Arial" w:cs="Arial"/>
          <w:color w:val="034081"/>
          <w:sz w:val="23"/>
          <w:szCs w:val="23"/>
        </w:rPr>
        <w:t>.</w:t>
      </w:r>
    </w:p>
    <w:p w14:paraId="42501EBC" w14:textId="37C5AC1F" w:rsidR="00B70E90" w:rsidRDefault="00B70E90" w:rsidP="00B70E90">
      <w:pPr>
        <w:autoSpaceDE w:val="0"/>
        <w:autoSpaceDN w:val="0"/>
        <w:adjustRightInd w:val="0"/>
        <w:spacing w:after="0" w:line="240" w:lineRule="auto"/>
        <w:ind w:left="446" w:hanging="446"/>
        <w:jc w:val="both"/>
        <w:rPr>
          <w:rFonts w:ascii="Arial" w:hAnsi="Arial" w:cs="Arial"/>
          <w:color w:val="034081"/>
          <w:sz w:val="23"/>
          <w:szCs w:val="23"/>
        </w:rPr>
      </w:pPr>
      <w:r>
        <w:rPr>
          <w:rFonts w:ascii="Arial" w:hAnsi="Arial" w:cs="Arial"/>
          <w:color w:val="034081"/>
          <w:sz w:val="23"/>
          <w:szCs w:val="23"/>
        </w:rPr>
        <w:t>l.</w:t>
      </w:r>
      <w:r>
        <w:rPr>
          <w:rFonts w:ascii="Arial" w:hAnsi="Arial" w:cs="Arial"/>
          <w:color w:val="034081"/>
          <w:sz w:val="23"/>
          <w:szCs w:val="23"/>
        </w:rPr>
        <w:tab/>
      </w:r>
      <w:r w:rsidRPr="00B70E90">
        <w:rPr>
          <w:rFonts w:ascii="Arial" w:hAnsi="Arial" w:cs="Arial"/>
          <w:color w:val="034081"/>
          <w:sz w:val="23"/>
          <w:szCs w:val="23"/>
        </w:rPr>
        <w:t xml:space="preserve">The Audit committee/investigators shall have right to call </w:t>
      </w:r>
      <w:r>
        <w:rPr>
          <w:rFonts w:ascii="Arial" w:hAnsi="Arial" w:cs="Arial"/>
          <w:color w:val="034081"/>
          <w:sz w:val="23"/>
          <w:szCs w:val="23"/>
        </w:rPr>
        <w:t xml:space="preserve">any information /documents from </w:t>
      </w:r>
      <w:r w:rsidRPr="00B70E90">
        <w:rPr>
          <w:rFonts w:ascii="Arial" w:hAnsi="Arial" w:cs="Arial"/>
          <w:color w:val="034081"/>
          <w:sz w:val="23"/>
          <w:szCs w:val="23"/>
        </w:rPr>
        <w:t>the Whistleblower, as they deem appropriate for the purpose of conducting investigation.</w:t>
      </w:r>
    </w:p>
    <w:p w14:paraId="3CDAB8F2" w14:textId="630BAFC7" w:rsidR="007231D1" w:rsidRPr="00F87761" w:rsidRDefault="007231D1" w:rsidP="00F87761">
      <w:pPr>
        <w:autoSpaceDE w:val="0"/>
        <w:autoSpaceDN w:val="0"/>
        <w:adjustRightInd w:val="0"/>
        <w:spacing w:after="0" w:line="240" w:lineRule="auto"/>
        <w:ind w:left="446" w:hanging="446"/>
        <w:jc w:val="both"/>
        <w:rPr>
          <w:rFonts w:ascii="Arial" w:hAnsi="Arial" w:cs="Arial"/>
          <w:color w:val="034081"/>
          <w:sz w:val="23"/>
          <w:szCs w:val="23"/>
        </w:rPr>
      </w:pPr>
    </w:p>
    <w:p w14:paraId="34129F37" w14:textId="7616A499" w:rsidR="00C04C8F" w:rsidRPr="00230997" w:rsidRDefault="00C04C8F" w:rsidP="00D426D7">
      <w:pPr>
        <w:shd w:val="clear" w:color="auto" w:fill="1F497D" w:themeFill="text2"/>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PROTECTION</w:t>
      </w:r>
    </w:p>
    <w:p w14:paraId="4972D8DF" w14:textId="77777777" w:rsidR="00C04C8F" w:rsidRPr="00F87761" w:rsidRDefault="00C04C8F" w:rsidP="00D426D7">
      <w:pPr>
        <w:autoSpaceDE w:val="0"/>
        <w:autoSpaceDN w:val="0"/>
        <w:adjustRightInd w:val="0"/>
        <w:spacing w:after="0" w:line="240" w:lineRule="auto"/>
        <w:rPr>
          <w:rFonts w:ascii="Arial" w:hAnsi="Arial" w:cs="Arial"/>
          <w:color w:val="034081"/>
          <w:sz w:val="24"/>
          <w:szCs w:val="24"/>
        </w:rPr>
      </w:pPr>
    </w:p>
    <w:p w14:paraId="0795A2D2" w14:textId="534F2624" w:rsidR="00B70E90" w:rsidRPr="00B70E90" w:rsidRDefault="00C04C8F" w:rsidP="00B70E90">
      <w:pPr>
        <w:pStyle w:val="ListParagraph"/>
        <w:numPr>
          <w:ilvl w:val="0"/>
          <w:numId w:val="22"/>
        </w:numPr>
        <w:tabs>
          <w:tab w:val="left" w:pos="446"/>
        </w:tabs>
        <w:autoSpaceDE w:val="0"/>
        <w:autoSpaceDN w:val="0"/>
        <w:adjustRightInd w:val="0"/>
        <w:spacing w:after="120" w:line="240" w:lineRule="auto"/>
        <w:jc w:val="both"/>
        <w:rPr>
          <w:rFonts w:ascii="Arial" w:hAnsi="Arial" w:cs="Arial"/>
          <w:color w:val="034081"/>
          <w:sz w:val="23"/>
          <w:szCs w:val="23"/>
        </w:rPr>
      </w:pPr>
      <w:r w:rsidRPr="00B70E90">
        <w:rPr>
          <w:rFonts w:ascii="Arial" w:hAnsi="Arial" w:cs="Arial"/>
          <w:color w:val="034081"/>
          <w:sz w:val="23"/>
          <w:szCs w:val="23"/>
        </w:rPr>
        <w:t>No unfair treatment will be meted out to a Whistleblower by virtue of his/her having reported a Protected Disclosure under this Policy. The Company, as a policy, condemns any kind of discrimination, harassment, victimization or any other unfair employment practice being adopted against Whistleblowers. Complete protection will, therefore, be given to Whistleblowers against any unfair practice like retaliation, threat or intimidation of termination/suspension of service, disciplinary action, transfer, demotion, refusal of promotion, or the like including any direct or indirect use of authority to obstruct the Whistleblower’s right to continue to perform his/her duties/functions including making further Protected Disclosure. The Company will take steps to minimize difficulties, which the Whistleblower may experience as a result of making the Protected Disclosure. Thus, if the Whistleblower is required to give evidence in criminal or disciplinary proceedings, the Company will arrange for the Whistleblower to receive advice about the procedure, etc.</w:t>
      </w:r>
    </w:p>
    <w:p w14:paraId="747E6853" w14:textId="76AA5FF8" w:rsidR="00C04C8F" w:rsidRPr="00B70E90" w:rsidRDefault="00B70E90" w:rsidP="00B70E90">
      <w:pPr>
        <w:pStyle w:val="ListParagraph"/>
        <w:numPr>
          <w:ilvl w:val="0"/>
          <w:numId w:val="22"/>
        </w:numPr>
        <w:tabs>
          <w:tab w:val="left" w:pos="446"/>
        </w:tabs>
        <w:autoSpaceDE w:val="0"/>
        <w:autoSpaceDN w:val="0"/>
        <w:adjustRightInd w:val="0"/>
        <w:spacing w:after="120" w:line="240" w:lineRule="auto"/>
        <w:jc w:val="both"/>
        <w:rPr>
          <w:rFonts w:ascii="Arial" w:hAnsi="Arial" w:cs="Arial"/>
          <w:color w:val="034081"/>
          <w:sz w:val="23"/>
          <w:szCs w:val="23"/>
        </w:rPr>
      </w:pPr>
      <w:r w:rsidRPr="00B70E90">
        <w:rPr>
          <w:rFonts w:ascii="Arial" w:hAnsi="Arial" w:cs="Arial"/>
          <w:color w:val="034081"/>
          <w:sz w:val="23"/>
          <w:szCs w:val="23"/>
        </w:rPr>
        <w:t>A Whistleblower shall have a right to approach the chairman of the audit committee for relief</w:t>
      </w:r>
      <w:r>
        <w:rPr>
          <w:rFonts w:ascii="Arial" w:hAnsi="Arial" w:cs="Arial"/>
          <w:color w:val="034081"/>
          <w:sz w:val="23"/>
          <w:szCs w:val="23"/>
        </w:rPr>
        <w:t xml:space="preserve"> </w:t>
      </w:r>
      <w:r w:rsidRPr="00B70E90">
        <w:rPr>
          <w:rFonts w:ascii="Arial" w:hAnsi="Arial" w:cs="Arial"/>
          <w:color w:val="034081"/>
          <w:sz w:val="23"/>
          <w:szCs w:val="23"/>
        </w:rPr>
        <w:t>in case he/she observes that he/she is subjected to any unfair treatment/victimization as</w:t>
      </w:r>
      <w:r>
        <w:rPr>
          <w:rFonts w:ascii="Arial" w:hAnsi="Arial" w:cs="Arial"/>
          <w:color w:val="034081"/>
          <w:sz w:val="23"/>
          <w:szCs w:val="23"/>
        </w:rPr>
        <w:t xml:space="preserve"> </w:t>
      </w:r>
      <w:r w:rsidRPr="00B70E90">
        <w:rPr>
          <w:rFonts w:ascii="Arial" w:hAnsi="Arial" w:cs="Arial"/>
          <w:color w:val="034081"/>
          <w:sz w:val="23"/>
          <w:szCs w:val="23"/>
        </w:rPr>
        <w:t>aforesaid as a result of aforesaid as a result of his protected Disclosure. In such cases</w:t>
      </w:r>
      <w:r>
        <w:rPr>
          <w:rFonts w:ascii="Arial" w:hAnsi="Arial" w:cs="Arial"/>
          <w:color w:val="034081"/>
          <w:sz w:val="23"/>
          <w:szCs w:val="23"/>
        </w:rPr>
        <w:t xml:space="preserve"> </w:t>
      </w:r>
      <w:r w:rsidRPr="00B70E90">
        <w:rPr>
          <w:rFonts w:ascii="Arial" w:hAnsi="Arial" w:cs="Arial"/>
          <w:color w:val="034081"/>
          <w:sz w:val="23"/>
          <w:szCs w:val="23"/>
        </w:rPr>
        <w:t>chairman of Audit Committee may order investigation and provide appropriate relief to the</w:t>
      </w:r>
      <w:r>
        <w:rPr>
          <w:rFonts w:ascii="Arial" w:hAnsi="Arial" w:cs="Arial"/>
          <w:color w:val="034081"/>
          <w:sz w:val="23"/>
          <w:szCs w:val="23"/>
        </w:rPr>
        <w:t xml:space="preserve"> </w:t>
      </w:r>
      <w:r w:rsidRPr="00B70E90">
        <w:rPr>
          <w:rFonts w:ascii="Arial" w:hAnsi="Arial" w:cs="Arial"/>
          <w:color w:val="034081"/>
          <w:sz w:val="23"/>
          <w:szCs w:val="23"/>
        </w:rPr>
        <w:t>Whistleblower.</w:t>
      </w:r>
      <w:r w:rsidR="00C04C8F" w:rsidRPr="00B70E90">
        <w:rPr>
          <w:rFonts w:ascii="Arial" w:hAnsi="Arial" w:cs="Arial"/>
          <w:color w:val="034081"/>
          <w:sz w:val="23"/>
          <w:szCs w:val="23"/>
        </w:rPr>
        <w:t xml:space="preserve"> </w:t>
      </w:r>
    </w:p>
    <w:p w14:paraId="30753A87" w14:textId="42E554D3" w:rsidR="00C04C8F" w:rsidRPr="00F87761" w:rsidRDefault="00B70E90" w:rsidP="00C04C8F">
      <w:pPr>
        <w:tabs>
          <w:tab w:val="left" w:pos="446"/>
        </w:tabs>
        <w:autoSpaceDE w:val="0"/>
        <w:autoSpaceDN w:val="0"/>
        <w:adjustRightInd w:val="0"/>
        <w:spacing w:after="120" w:line="240" w:lineRule="auto"/>
        <w:ind w:left="446" w:hanging="446"/>
        <w:jc w:val="both"/>
        <w:rPr>
          <w:rFonts w:ascii="Arial" w:hAnsi="Arial" w:cs="Arial"/>
          <w:color w:val="034081"/>
          <w:sz w:val="23"/>
          <w:szCs w:val="23"/>
        </w:rPr>
      </w:pPr>
      <w:r>
        <w:rPr>
          <w:rFonts w:ascii="Arial" w:hAnsi="Arial" w:cs="Arial"/>
          <w:color w:val="034081"/>
          <w:sz w:val="23"/>
          <w:szCs w:val="23"/>
        </w:rPr>
        <w:t>c</w:t>
      </w:r>
      <w:r w:rsidR="00C04C8F" w:rsidRPr="00F87761">
        <w:rPr>
          <w:rFonts w:ascii="Arial" w:hAnsi="Arial" w:cs="Arial"/>
          <w:color w:val="034081"/>
          <w:sz w:val="23"/>
          <w:szCs w:val="23"/>
        </w:rPr>
        <w:t>.</w:t>
      </w:r>
      <w:r w:rsidR="00C04C8F" w:rsidRPr="00F87761">
        <w:rPr>
          <w:rFonts w:ascii="Arial" w:hAnsi="Arial" w:cs="Arial"/>
          <w:color w:val="034081"/>
          <w:sz w:val="23"/>
          <w:szCs w:val="23"/>
        </w:rPr>
        <w:tab/>
        <w:t xml:space="preserve">A Whistleblower may report any violation of the above clause to the Chairman of the Audit Committee, who shall investigate into the same and recommend suitable action to the management. </w:t>
      </w:r>
    </w:p>
    <w:p w14:paraId="1C5328FC" w14:textId="1286C94E" w:rsidR="00C04C8F" w:rsidRPr="00F87761" w:rsidRDefault="00B70E90" w:rsidP="00C04C8F">
      <w:pPr>
        <w:tabs>
          <w:tab w:val="left" w:pos="446"/>
        </w:tabs>
        <w:autoSpaceDE w:val="0"/>
        <w:autoSpaceDN w:val="0"/>
        <w:adjustRightInd w:val="0"/>
        <w:spacing w:after="120" w:line="240" w:lineRule="auto"/>
        <w:ind w:left="446" w:hanging="446"/>
        <w:jc w:val="both"/>
        <w:rPr>
          <w:rFonts w:ascii="Arial" w:hAnsi="Arial" w:cs="Arial"/>
          <w:color w:val="034081"/>
          <w:sz w:val="23"/>
          <w:szCs w:val="23"/>
        </w:rPr>
      </w:pPr>
      <w:r>
        <w:rPr>
          <w:rFonts w:ascii="Arial" w:hAnsi="Arial" w:cs="Arial"/>
          <w:color w:val="034081"/>
          <w:sz w:val="23"/>
          <w:szCs w:val="23"/>
        </w:rPr>
        <w:t>d</w:t>
      </w:r>
      <w:r w:rsidR="00C04C8F" w:rsidRPr="00F87761">
        <w:rPr>
          <w:rFonts w:ascii="Arial" w:hAnsi="Arial" w:cs="Arial"/>
          <w:color w:val="034081"/>
          <w:sz w:val="23"/>
          <w:szCs w:val="23"/>
        </w:rPr>
        <w:t>.</w:t>
      </w:r>
      <w:r w:rsidR="00C04C8F" w:rsidRPr="00F87761">
        <w:rPr>
          <w:rFonts w:ascii="Arial" w:hAnsi="Arial" w:cs="Arial"/>
          <w:color w:val="034081"/>
          <w:sz w:val="23"/>
          <w:szCs w:val="23"/>
        </w:rPr>
        <w:tab/>
        <w:t xml:space="preserve">The identity of the Whistleblower shall be kept confidential to the extent possible and permitted under law. Whistleblowers are cautioned that their identity may become known for reasons outside the control of the Chairman of the Audit Committee (e.g. during investigations carried out by Investigators). </w:t>
      </w:r>
    </w:p>
    <w:p w14:paraId="1EA83FD5" w14:textId="171543AF" w:rsidR="009E44D2" w:rsidRPr="00F87761" w:rsidRDefault="00B70E90" w:rsidP="00DE5160">
      <w:pPr>
        <w:tabs>
          <w:tab w:val="left" w:pos="446"/>
        </w:tabs>
        <w:spacing w:after="0" w:line="240" w:lineRule="auto"/>
        <w:ind w:left="446" w:hanging="446"/>
        <w:jc w:val="both"/>
        <w:rPr>
          <w:rFonts w:ascii="Arial" w:eastAsia="Arial Narrow" w:hAnsi="Arial" w:cs="Arial"/>
          <w:color w:val="034081"/>
        </w:rPr>
      </w:pPr>
      <w:r>
        <w:rPr>
          <w:rFonts w:ascii="Arial" w:hAnsi="Arial" w:cs="Arial"/>
          <w:color w:val="034081"/>
          <w:sz w:val="23"/>
          <w:szCs w:val="23"/>
        </w:rPr>
        <w:t>e</w:t>
      </w:r>
      <w:r w:rsidR="00C04C8F" w:rsidRPr="00F87761">
        <w:rPr>
          <w:rFonts w:ascii="Arial" w:hAnsi="Arial" w:cs="Arial"/>
          <w:color w:val="034081"/>
          <w:sz w:val="23"/>
          <w:szCs w:val="23"/>
        </w:rPr>
        <w:t>.</w:t>
      </w:r>
      <w:r w:rsidR="00C04C8F" w:rsidRPr="00F87761">
        <w:rPr>
          <w:rFonts w:ascii="Arial" w:hAnsi="Arial" w:cs="Arial"/>
          <w:color w:val="034081"/>
          <w:sz w:val="23"/>
          <w:szCs w:val="23"/>
        </w:rPr>
        <w:tab/>
        <w:t>Any other Employee or Director assisting in the said investigation shall also be protected to the same extent as the Whistleblower.</w:t>
      </w:r>
    </w:p>
    <w:p w14:paraId="6B56F979" w14:textId="77777777" w:rsidR="00C04C8F" w:rsidRPr="00F87761" w:rsidRDefault="00C04C8F" w:rsidP="00D426D7">
      <w:pPr>
        <w:spacing w:after="0" w:line="240" w:lineRule="auto"/>
        <w:jc w:val="both"/>
        <w:rPr>
          <w:rFonts w:ascii="Arial" w:eastAsia="Arial Narrow" w:hAnsi="Arial" w:cs="Arial"/>
          <w:color w:val="034081"/>
        </w:rPr>
      </w:pPr>
    </w:p>
    <w:p w14:paraId="02AD7A77" w14:textId="608511EE" w:rsidR="00C04C8F" w:rsidRPr="00230997" w:rsidRDefault="00C04C8F" w:rsidP="00D426D7">
      <w:pPr>
        <w:shd w:val="clear" w:color="auto" w:fill="1F497D" w:themeFill="text2"/>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INVESTIGATORS</w:t>
      </w:r>
    </w:p>
    <w:p w14:paraId="543FE319" w14:textId="77777777" w:rsidR="00C04C8F" w:rsidRPr="00F87761" w:rsidRDefault="00C04C8F" w:rsidP="00D426D7">
      <w:pPr>
        <w:autoSpaceDE w:val="0"/>
        <w:autoSpaceDN w:val="0"/>
        <w:adjustRightInd w:val="0"/>
        <w:spacing w:after="0" w:line="240" w:lineRule="auto"/>
        <w:rPr>
          <w:rFonts w:ascii="Arial" w:hAnsi="Arial" w:cs="Arial"/>
          <w:color w:val="034081"/>
          <w:sz w:val="24"/>
          <w:szCs w:val="24"/>
        </w:rPr>
      </w:pPr>
    </w:p>
    <w:p w14:paraId="5DA41735" w14:textId="5EFA9D18" w:rsidR="00C04C8F" w:rsidRPr="00F87761" w:rsidRDefault="00C04C8F" w:rsidP="00F90E69">
      <w:pPr>
        <w:tabs>
          <w:tab w:val="left" w:pos="446"/>
          <w:tab w:val="left" w:pos="893"/>
        </w:tabs>
        <w:autoSpaceDE w:val="0"/>
        <w:autoSpaceDN w:val="0"/>
        <w:adjustRightInd w:val="0"/>
        <w:spacing w:afterLines="120" w:after="288" w:line="240" w:lineRule="auto"/>
        <w:ind w:left="446" w:hanging="446"/>
        <w:jc w:val="both"/>
        <w:rPr>
          <w:rFonts w:ascii="Arial" w:hAnsi="Arial" w:cs="Arial"/>
          <w:color w:val="034081"/>
          <w:sz w:val="23"/>
          <w:szCs w:val="23"/>
        </w:rPr>
      </w:pPr>
      <w:r w:rsidRPr="00F87761">
        <w:rPr>
          <w:rFonts w:ascii="Arial" w:hAnsi="Arial" w:cs="Arial"/>
          <w:color w:val="034081"/>
          <w:sz w:val="23"/>
          <w:szCs w:val="23"/>
        </w:rPr>
        <w:t>a.</w:t>
      </w:r>
      <w:r w:rsidRPr="00F87761">
        <w:rPr>
          <w:rFonts w:ascii="Arial" w:hAnsi="Arial" w:cs="Arial"/>
          <w:color w:val="034081"/>
          <w:sz w:val="23"/>
          <w:szCs w:val="23"/>
        </w:rPr>
        <w:tab/>
        <w:t xml:space="preserve">Investigators are required to conduct a process towards fact-finding and analysis. Investigators shall derive their authority and access rights from the Audit Committee when acting within the course and scope of their investigation. </w:t>
      </w:r>
    </w:p>
    <w:p w14:paraId="7B1B3D64" w14:textId="18A892FE" w:rsidR="00C04C8F" w:rsidRPr="00F87761" w:rsidRDefault="00C04C8F" w:rsidP="00F90E69">
      <w:pPr>
        <w:tabs>
          <w:tab w:val="left" w:pos="446"/>
          <w:tab w:val="left" w:pos="893"/>
        </w:tabs>
        <w:autoSpaceDE w:val="0"/>
        <w:autoSpaceDN w:val="0"/>
        <w:adjustRightInd w:val="0"/>
        <w:spacing w:afterLines="120" w:after="288" w:line="240" w:lineRule="auto"/>
        <w:ind w:left="446" w:hanging="446"/>
        <w:jc w:val="both"/>
        <w:rPr>
          <w:rFonts w:ascii="Arial" w:hAnsi="Arial" w:cs="Arial"/>
          <w:color w:val="034081"/>
          <w:sz w:val="23"/>
          <w:szCs w:val="23"/>
        </w:rPr>
      </w:pPr>
      <w:r w:rsidRPr="00F87761">
        <w:rPr>
          <w:rFonts w:ascii="Arial" w:hAnsi="Arial" w:cs="Arial"/>
          <w:color w:val="034081"/>
          <w:sz w:val="23"/>
          <w:szCs w:val="23"/>
        </w:rPr>
        <w:t>b.</w:t>
      </w:r>
      <w:r w:rsidRPr="00F87761">
        <w:rPr>
          <w:rFonts w:ascii="Arial" w:hAnsi="Arial" w:cs="Arial"/>
          <w:color w:val="034081"/>
          <w:sz w:val="23"/>
          <w:szCs w:val="23"/>
        </w:rPr>
        <w:tab/>
        <w:t xml:space="preserve">Technical and other resources may be drawn upon as necessary to augment the investigation. All Investigators shall be independent and unbiased both in fact and as perceived. Investigators have a duty of fairness, objectivity, thoroughness, ethical behaviour, and observance of legal and professional standards. </w:t>
      </w:r>
    </w:p>
    <w:p w14:paraId="5F0F302B" w14:textId="46DBABF4" w:rsidR="00C04C8F" w:rsidRPr="00F87761" w:rsidRDefault="00C04C8F" w:rsidP="00F90E69">
      <w:pPr>
        <w:tabs>
          <w:tab w:val="left" w:pos="446"/>
          <w:tab w:val="left" w:pos="893"/>
        </w:tabs>
        <w:autoSpaceDE w:val="0"/>
        <w:autoSpaceDN w:val="0"/>
        <w:adjustRightInd w:val="0"/>
        <w:spacing w:afterLines="120" w:after="288" w:line="240" w:lineRule="auto"/>
        <w:ind w:left="446" w:hanging="446"/>
        <w:jc w:val="both"/>
        <w:rPr>
          <w:rFonts w:ascii="Arial" w:hAnsi="Arial" w:cs="Arial"/>
          <w:color w:val="034081"/>
          <w:sz w:val="23"/>
          <w:szCs w:val="23"/>
        </w:rPr>
      </w:pPr>
      <w:r w:rsidRPr="00F87761">
        <w:rPr>
          <w:rFonts w:ascii="Arial" w:hAnsi="Arial" w:cs="Arial"/>
          <w:color w:val="034081"/>
          <w:sz w:val="23"/>
          <w:szCs w:val="23"/>
        </w:rPr>
        <w:t>c.</w:t>
      </w:r>
      <w:r w:rsidRPr="00F87761">
        <w:rPr>
          <w:rFonts w:ascii="Arial" w:hAnsi="Arial" w:cs="Arial"/>
          <w:color w:val="034081"/>
          <w:sz w:val="23"/>
          <w:szCs w:val="23"/>
        </w:rPr>
        <w:tab/>
        <w:t xml:space="preserve">Investigations will be launched only after a preliminary review which establishes that: </w:t>
      </w:r>
    </w:p>
    <w:p w14:paraId="64B7D1C9" w14:textId="0DFACA79" w:rsidR="00C04C8F" w:rsidRPr="00F87761" w:rsidRDefault="00C04C8F" w:rsidP="00DE5160">
      <w:pPr>
        <w:tabs>
          <w:tab w:val="left" w:pos="446"/>
          <w:tab w:val="left" w:pos="893"/>
        </w:tabs>
        <w:autoSpaceDE w:val="0"/>
        <w:autoSpaceDN w:val="0"/>
        <w:adjustRightInd w:val="0"/>
        <w:spacing w:after="0" w:line="240" w:lineRule="auto"/>
        <w:ind w:left="892" w:right="446" w:hanging="446"/>
        <w:rPr>
          <w:rFonts w:ascii="Arial" w:hAnsi="Arial" w:cs="Arial"/>
          <w:color w:val="034081"/>
          <w:sz w:val="23"/>
          <w:szCs w:val="23"/>
        </w:rPr>
      </w:pPr>
      <w:r w:rsidRPr="00F87761">
        <w:rPr>
          <w:rFonts w:ascii="Arial" w:hAnsi="Arial" w:cs="Arial"/>
          <w:color w:val="034081"/>
          <w:sz w:val="23"/>
          <w:szCs w:val="23"/>
        </w:rPr>
        <w:t>i.</w:t>
      </w:r>
      <w:r w:rsidRPr="00F87761">
        <w:rPr>
          <w:rFonts w:ascii="Arial" w:hAnsi="Arial" w:cs="Arial"/>
          <w:color w:val="034081"/>
          <w:sz w:val="23"/>
          <w:szCs w:val="23"/>
        </w:rPr>
        <w:tab/>
        <w:t xml:space="preserve">the alleged act constitutes an improper or unethical activity or conduct, and </w:t>
      </w:r>
    </w:p>
    <w:p w14:paraId="6763E53A" w14:textId="308D1628" w:rsidR="00C04C8F" w:rsidRDefault="00C04C8F" w:rsidP="007231D1">
      <w:pPr>
        <w:tabs>
          <w:tab w:val="left" w:pos="446"/>
          <w:tab w:val="left" w:pos="893"/>
        </w:tabs>
        <w:spacing w:after="0" w:line="240" w:lineRule="auto"/>
        <w:ind w:left="892" w:hanging="446"/>
        <w:jc w:val="both"/>
        <w:rPr>
          <w:rFonts w:ascii="Arial" w:hAnsi="Arial" w:cs="Arial"/>
          <w:color w:val="034081"/>
          <w:sz w:val="23"/>
          <w:szCs w:val="23"/>
        </w:rPr>
      </w:pPr>
      <w:r w:rsidRPr="00F87761">
        <w:rPr>
          <w:rFonts w:ascii="Arial" w:hAnsi="Arial" w:cs="Arial"/>
          <w:color w:val="034081"/>
          <w:sz w:val="23"/>
          <w:szCs w:val="23"/>
        </w:rPr>
        <w:t>ii.</w:t>
      </w:r>
      <w:r w:rsidRPr="00F87761">
        <w:rPr>
          <w:rFonts w:ascii="Arial" w:hAnsi="Arial" w:cs="Arial"/>
          <w:color w:val="034081"/>
          <w:sz w:val="23"/>
          <w:szCs w:val="23"/>
        </w:rPr>
        <w:tab/>
        <w:t>either the allegation is supported by information specific enough to be investigated, or matters that do not meet this standard may be worthy of management review, but investigation itself should not be undertaken as an investigation of an improper or unethical activity.</w:t>
      </w:r>
    </w:p>
    <w:p w14:paraId="25D25EE0" w14:textId="77777777" w:rsidR="00B70E90" w:rsidRDefault="00B70E90" w:rsidP="007231D1">
      <w:pPr>
        <w:tabs>
          <w:tab w:val="left" w:pos="446"/>
          <w:tab w:val="left" w:pos="893"/>
        </w:tabs>
        <w:spacing w:after="0" w:line="240" w:lineRule="auto"/>
        <w:ind w:left="892" w:hanging="446"/>
        <w:jc w:val="both"/>
        <w:rPr>
          <w:rFonts w:ascii="Arial" w:hAnsi="Arial" w:cs="Arial"/>
          <w:color w:val="034081"/>
          <w:sz w:val="23"/>
          <w:szCs w:val="23"/>
        </w:rPr>
      </w:pPr>
    </w:p>
    <w:p w14:paraId="128E8A19" w14:textId="4F6CCECB" w:rsidR="00B70E90" w:rsidRPr="00F87761" w:rsidRDefault="00B70E90" w:rsidP="00B70E90">
      <w:pPr>
        <w:tabs>
          <w:tab w:val="left" w:pos="446"/>
          <w:tab w:val="left" w:pos="893"/>
        </w:tabs>
        <w:spacing w:after="0" w:line="240" w:lineRule="auto"/>
        <w:ind w:left="892" w:hanging="446"/>
        <w:jc w:val="both"/>
        <w:rPr>
          <w:rFonts w:ascii="Arial" w:hAnsi="Arial" w:cs="Arial"/>
          <w:color w:val="034081"/>
          <w:sz w:val="23"/>
          <w:szCs w:val="23"/>
        </w:rPr>
      </w:pPr>
      <w:r>
        <w:rPr>
          <w:rFonts w:ascii="Arial" w:hAnsi="Arial" w:cs="Arial"/>
          <w:color w:val="034081"/>
          <w:sz w:val="23"/>
          <w:szCs w:val="23"/>
        </w:rPr>
        <w:tab/>
      </w:r>
      <w:r w:rsidRPr="00B70E90">
        <w:rPr>
          <w:rFonts w:ascii="Arial" w:hAnsi="Arial" w:cs="Arial"/>
          <w:color w:val="034081"/>
          <w:sz w:val="23"/>
          <w:szCs w:val="23"/>
        </w:rPr>
        <w:t xml:space="preserve">Matters that don’t meet this standard may be </w:t>
      </w:r>
      <w:r>
        <w:rPr>
          <w:rFonts w:ascii="Arial" w:hAnsi="Arial" w:cs="Arial"/>
          <w:color w:val="034081"/>
          <w:sz w:val="23"/>
          <w:szCs w:val="23"/>
        </w:rPr>
        <w:t xml:space="preserve">worthy of management review but </w:t>
      </w:r>
      <w:r w:rsidRPr="00B70E90">
        <w:rPr>
          <w:rFonts w:ascii="Arial" w:hAnsi="Arial" w:cs="Arial"/>
          <w:color w:val="034081"/>
          <w:sz w:val="23"/>
          <w:szCs w:val="23"/>
        </w:rPr>
        <w:t>investigation should not be undertaken as an investigat</w:t>
      </w:r>
      <w:r>
        <w:rPr>
          <w:rFonts w:ascii="Arial" w:hAnsi="Arial" w:cs="Arial"/>
          <w:color w:val="034081"/>
          <w:sz w:val="23"/>
          <w:szCs w:val="23"/>
        </w:rPr>
        <w:t xml:space="preserve">ion of an unethical or improper </w:t>
      </w:r>
      <w:r w:rsidRPr="00B70E90">
        <w:rPr>
          <w:rFonts w:ascii="Arial" w:hAnsi="Arial" w:cs="Arial"/>
          <w:color w:val="034081"/>
          <w:sz w:val="23"/>
          <w:szCs w:val="23"/>
        </w:rPr>
        <w:t>activity or conduct. Management review should be by a p</w:t>
      </w:r>
      <w:r>
        <w:rPr>
          <w:rFonts w:ascii="Arial" w:hAnsi="Arial" w:cs="Arial"/>
          <w:color w:val="034081"/>
          <w:sz w:val="23"/>
          <w:szCs w:val="23"/>
        </w:rPr>
        <w:t xml:space="preserve">erson who is independent of the </w:t>
      </w:r>
      <w:r w:rsidRPr="00B70E90">
        <w:rPr>
          <w:rFonts w:ascii="Arial" w:hAnsi="Arial" w:cs="Arial"/>
          <w:color w:val="034081"/>
          <w:sz w:val="23"/>
          <w:szCs w:val="23"/>
        </w:rPr>
        <w:t>person allegedly involved to ensure that the management is not subjective.</w:t>
      </w:r>
    </w:p>
    <w:p w14:paraId="50AC9C6B" w14:textId="77777777" w:rsidR="00C04C8F" w:rsidRPr="00B70E90" w:rsidRDefault="00C04C8F" w:rsidP="007231D1">
      <w:pPr>
        <w:tabs>
          <w:tab w:val="left" w:pos="446"/>
          <w:tab w:val="left" w:pos="893"/>
        </w:tabs>
        <w:spacing w:after="0" w:line="240" w:lineRule="auto"/>
        <w:jc w:val="both"/>
        <w:rPr>
          <w:rFonts w:ascii="Arial" w:hAnsi="Arial" w:cs="Arial"/>
          <w:color w:val="034081"/>
          <w:sz w:val="23"/>
          <w:szCs w:val="23"/>
        </w:rPr>
      </w:pPr>
    </w:p>
    <w:p w14:paraId="7E5DCE57" w14:textId="137B4CA0" w:rsidR="00C04C8F" w:rsidRPr="00230997" w:rsidRDefault="00F96788" w:rsidP="007231D1">
      <w:pPr>
        <w:shd w:val="clear" w:color="auto" w:fill="1F497D" w:themeFill="text2"/>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DECISION</w:t>
      </w:r>
    </w:p>
    <w:p w14:paraId="6FC1CB80" w14:textId="77777777" w:rsidR="00C04C8F" w:rsidRPr="00F87761" w:rsidRDefault="00C04C8F" w:rsidP="007231D1">
      <w:pPr>
        <w:autoSpaceDE w:val="0"/>
        <w:autoSpaceDN w:val="0"/>
        <w:adjustRightInd w:val="0"/>
        <w:spacing w:after="0" w:line="240" w:lineRule="auto"/>
        <w:rPr>
          <w:rFonts w:ascii="Arial" w:hAnsi="Arial" w:cs="Arial"/>
          <w:color w:val="034081"/>
          <w:sz w:val="24"/>
          <w:szCs w:val="24"/>
        </w:rPr>
      </w:pPr>
    </w:p>
    <w:p w14:paraId="45CFD1EB" w14:textId="77777777" w:rsidR="00B70E90" w:rsidRPr="00B70E90" w:rsidRDefault="00F96788" w:rsidP="00B70E90">
      <w:pPr>
        <w:spacing w:after="0" w:line="240" w:lineRule="auto"/>
        <w:jc w:val="both"/>
        <w:rPr>
          <w:rFonts w:ascii="Arial" w:eastAsia="Arial Narrow" w:hAnsi="Arial" w:cs="Arial"/>
          <w:color w:val="034081"/>
        </w:rPr>
      </w:pPr>
      <w:r w:rsidRPr="00F87761">
        <w:rPr>
          <w:rFonts w:ascii="Arial" w:eastAsia="Arial Narrow" w:hAnsi="Arial" w:cs="Arial"/>
          <w:color w:val="034081"/>
        </w:rPr>
        <w:t>If an investigation leads the Chairman of the Audit Committee to conclude that an improper or unethical act</w:t>
      </w:r>
      <w:r w:rsidR="00B70E90">
        <w:rPr>
          <w:rFonts w:ascii="Arial" w:eastAsia="Arial Narrow" w:hAnsi="Arial" w:cs="Arial"/>
          <w:color w:val="034081"/>
        </w:rPr>
        <w:t xml:space="preserve">, </w:t>
      </w:r>
      <w:r w:rsidR="00B70E90" w:rsidRPr="00B70E90">
        <w:rPr>
          <w:rFonts w:ascii="Arial" w:eastAsia="Arial Narrow" w:hAnsi="Arial" w:cs="Arial"/>
          <w:color w:val="034081"/>
        </w:rPr>
        <w:t>actual or suspected fraud or violation of the code or any other unethical or</w:t>
      </w:r>
    </w:p>
    <w:p w14:paraId="124E7825" w14:textId="21A0AF69" w:rsidR="00C04C8F" w:rsidRPr="00F87761" w:rsidRDefault="00B70E90" w:rsidP="00B70E90">
      <w:pPr>
        <w:spacing w:after="0" w:line="240" w:lineRule="auto"/>
        <w:jc w:val="both"/>
        <w:rPr>
          <w:rFonts w:ascii="Arial" w:eastAsia="Arial Narrow" w:hAnsi="Arial" w:cs="Arial"/>
          <w:color w:val="034081"/>
        </w:rPr>
      </w:pPr>
      <w:r w:rsidRPr="00B70E90">
        <w:rPr>
          <w:rFonts w:ascii="Arial" w:eastAsia="Arial Narrow" w:hAnsi="Arial" w:cs="Arial"/>
          <w:color w:val="034081"/>
        </w:rPr>
        <w:t>improper activity or act</w:t>
      </w:r>
      <w:r w:rsidR="00F96788" w:rsidRPr="00F87761">
        <w:rPr>
          <w:rFonts w:ascii="Arial" w:eastAsia="Arial Narrow" w:hAnsi="Arial" w:cs="Arial"/>
          <w:color w:val="034081"/>
        </w:rPr>
        <w:t xml:space="preserve"> has been committed</w:t>
      </w:r>
      <w:r w:rsidR="004A2D39">
        <w:rPr>
          <w:rFonts w:ascii="Arial" w:eastAsia="Arial Narrow" w:hAnsi="Arial" w:cs="Arial"/>
          <w:color w:val="034081"/>
        </w:rPr>
        <w:t xml:space="preserve"> </w:t>
      </w:r>
      <w:bookmarkStart w:id="0" w:name="_GoBack"/>
      <w:bookmarkEnd w:id="0"/>
      <w:r w:rsidRPr="00B70E90">
        <w:rPr>
          <w:rFonts w:ascii="Arial" w:eastAsia="Arial Narrow" w:hAnsi="Arial" w:cs="Arial"/>
          <w:color w:val="034081"/>
        </w:rPr>
        <w:t xml:space="preserve">or any unpublished </w:t>
      </w:r>
      <w:r>
        <w:rPr>
          <w:rFonts w:ascii="Arial" w:eastAsia="Arial Narrow" w:hAnsi="Arial" w:cs="Arial"/>
          <w:color w:val="034081"/>
        </w:rPr>
        <w:t xml:space="preserve">price sensitive information has </w:t>
      </w:r>
      <w:r w:rsidRPr="00B70E90">
        <w:rPr>
          <w:rFonts w:ascii="Arial" w:eastAsia="Arial Narrow" w:hAnsi="Arial" w:cs="Arial"/>
          <w:color w:val="034081"/>
        </w:rPr>
        <w:t>been leaked,</w:t>
      </w:r>
      <w:r>
        <w:rPr>
          <w:rFonts w:ascii="Arial" w:eastAsia="Arial Narrow" w:hAnsi="Arial" w:cs="Arial"/>
          <w:color w:val="034081"/>
        </w:rPr>
        <w:t xml:space="preserve"> </w:t>
      </w:r>
      <w:r w:rsidR="00F96788" w:rsidRPr="00F87761">
        <w:rPr>
          <w:rFonts w:ascii="Arial" w:eastAsia="Arial Narrow" w:hAnsi="Arial" w:cs="Arial"/>
          <w:color w:val="034081"/>
        </w:rPr>
        <w:t>the Chairman of the Audit Committee shall recommend to the management of the Company to take such disciplinary or corrective action as the Chairman of the Audit Committee deems fit. It is clarified that any disciplinary or corrective action initiated against the Subject as</w:t>
      </w:r>
    </w:p>
    <w:p w14:paraId="2F381D98" w14:textId="77777777" w:rsidR="00C04C8F" w:rsidRPr="00F87761" w:rsidRDefault="00C04C8F" w:rsidP="00F90E69">
      <w:pPr>
        <w:spacing w:after="0" w:line="240" w:lineRule="auto"/>
        <w:jc w:val="both"/>
        <w:rPr>
          <w:rFonts w:ascii="Arial" w:eastAsia="Arial Narrow" w:hAnsi="Arial" w:cs="Arial"/>
          <w:color w:val="034081"/>
        </w:rPr>
      </w:pPr>
    </w:p>
    <w:p w14:paraId="16D40D53" w14:textId="462DAB50" w:rsidR="00C04C8F" w:rsidRPr="00230997" w:rsidRDefault="00C04C8F" w:rsidP="00F90E69">
      <w:pPr>
        <w:shd w:val="clear" w:color="auto" w:fill="1F497D" w:themeFill="text2"/>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R</w:t>
      </w:r>
      <w:r w:rsidR="00F96788">
        <w:rPr>
          <w:rFonts w:ascii="Arial" w:hAnsi="Arial" w:cs="Arial"/>
          <w:b/>
          <w:color w:val="FFFFFF" w:themeColor="background1"/>
          <w:sz w:val="24"/>
          <w:szCs w:val="24"/>
        </w:rPr>
        <w:t>EPORTING</w:t>
      </w:r>
    </w:p>
    <w:p w14:paraId="0AF0D87A" w14:textId="40EB0997" w:rsidR="00B70E90" w:rsidRDefault="00B70E90" w:rsidP="00B70E90">
      <w:pPr>
        <w:spacing w:after="0" w:line="240" w:lineRule="auto"/>
        <w:jc w:val="both"/>
        <w:rPr>
          <w:rFonts w:ascii="Arial" w:eastAsia="Arial Narrow" w:hAnsi="Arial" w:cs="Arial"/>
          <w:color w:val="034081"/>
        </w:rPr>
      </w:pPr>
      <w:r w:rsidRPr="00B70E90">
        <w:rPr>
          <w:rFonts w:ascii="Arial" w:eastAsia="Arial Narrow" w:hAnsi="Arial" w:cs="Arial"/>
          <w:color w:val="034081"/>
        </w:rPr>
        <w:t>The chairman of audit committee shall report any issues raised before him/her under this policy</w:t>
      </w:r>
      <w:r>
        <w:rPr>
          <w:rFonts w:ascii="Arial" w:eastAsia="Arial Narrow" w:hAnsi="Arial" w:cs="Arial"/>
          <w:color w:val="034081"/>
        </w:rPr>
        <w:t xml:space="preserve"> </w:t>
      </w:r>
      <w:r w:rsidRPr="00B70E90">
        <w:rPr>
          <w:rFonts w:ascii="Arial" w:eastAsia="Arial Narrow" w:hAnsi="Arial" w:cs="Arial"/>
          <w:color w:val="034081"/>
        </w:rPr>
        <w:t>to the Board of Directors after the investigation is completed and t</w:t>
      </w:r>
      <w:r>
        <w:rPr>
          <w:rFonts w:ascii="Arial" w:eastAsia="Arial Narrow" w:hAnsi="Arial" w:cs="Arial"/>
          <w:color w:val="034081"/>
        </w:rPr>
        <w:t xml:space="preserve">he report is submitted to audit </w:t>
      </w:r>
      <w:r w:rsidRPr="00B70E90">
        <w:rPr>
          <w:rFonts w:ascii="Arial" w:eastAsia="Arial Narrow" w:hAnsi="Arial" w:cs="Arial"/>
          <w:color w:val="034081"/>
        </w:rPr>
        <w:t>committee along with the recommendations.</w:t>
      </w:r>
    </w:p>
    <w:p w14:paraId="052E7919" w14:textId="2ED1D30D" w:rsidR="00B70E90" w:rsidRPr="00B70E90" w:rsidRDefault="00110AAB" w:rsidP="00B70E90">
      <w:pPr>
        <w:spacing w:after="0" w:line="240" w:lineRule="auto"/>
        <w:jc w:val="both"/>
        <w:rPr>
          <w:rFonts w:ascii="Arial" w:eastAsia="Arial Narrow" w:hAnsi="Arial" w:cs="Arial"/>
          <w:color w:val="034081"/>
        </w:rPr>
      </w:pPr>
      <w:r w:rsidRPr="00F87761">
        <w:rPr>
          <w:rFonts w:ascii="Arial" w:eastAsia="Arial Narrow" w:hAnsi="Arial" w:cs="Arial"/>
          <w:color w:val="034081"/>
        </w:rPr>
        <w:t>A report with number of complaints received under this Policy and their outcome shall be placed before the Aud</w:t>
      </w:r>
      <w:r w:rsidR="00B70E90">
        <w:rPr>
          <w:rFonts w:ascii="Arial" w:eastAsia="Arial Narrow" w:hAnsi="Arial" w:cs="Arial"/>
          <w:color w:val="034081"/>
        </w:rPr>
        <w:t>it Committee on a regular basis</w:t>
      </w:r>
      <w:r w:rsidR="00B70E90" w:rsidRPr="00B70E90">
        <w:t xml:space="preserve"> </w:t>
      </w:r>
      <w:r w:rsidR="00B70E90" w:rsidRPr="00B70E90">
        <w:rPr>
          <w:rFonts w:ascii="Arial" w:eastAsia="Arial Narrow" w:hAnsi="Arial" w:cs="Arial"/>
          <w:color w:val="034081"/>
        </w:rPr>
        <w:t xml:space="preserve">which shall </w:t>
      </w:r>
      <w:r w:rsidR="00B70E90">
        <w:rPr>
          <w:rFonts w:ascii="Arial" w:eastAsia="Arial Narrow" w:hAnsi="Arial" w:cs="Arial"/>
          <w:color w:val="034081"/>
        </w:rPr>
        <w:t xml:space="preserve">be reviewed and recorded by the </w:t>
      </w:r>
      <w:r w:rsidR="00B70E90" w:rsidRPr="00B70E90">
        <w:rPr>
          <w:rFonts w:ascii="Arial" w:eastAsia="Arial Narrow" w:hAnsi="Arial" w:cs="Arial"/>
          <w:color w:val="034081"/>
        </w:rPr>
        <w:t>audit committee.</w:t>
      </w:r>
    </w:p>
    <w:p w14:paraId="75CDE337" w14:textId="77777777" w:rsidR="00C04C8F" w:rsidRPr="00F87761" w:rsidRDefault="00C04C8F" w:rsidP="00F90E69">
      <w:pPr>
        <w:spacing w:after="0" w:line="240" w:lineRule="auto"/>
        <w:jc w:val="both"/>
        <w:rPr>
          <w:rFonts w:ascii="Arial" w:eastAsia="Arial Narrow" w:hAnsi="Arial" w:cs="Arial"/>
          <w:color w:val="034081"/>
        </w:rPr>
      </w:pPr>
    </w:p>
    <w:p w14:paraId="7692A093" w14:textId="1A11AA54" w:rsidR="00C04C8F" w:rsidRPr="002A1AD7" w:rsidRDefault="00C04C8F" w:rsidP="00F90E69">
      <w:pPr>
        <w:shd w:val="clear" w:color="auto" w:fill="1F497D" w:themeFill="text2"/>
        <w:spacing w:after="0" w:line="240" w:lineRule="auto"/>
        <w:jc w:val="both"/>
        <w:rPr>
          <w:rFonts w:ascii="Arial" w:hAnsi="Arial" w:cs="Arial"/>
          <w:b/>
          <w:color w:val="FFFFFF" w:themeColor="background1"/>
        </w:rPr>
      </w:pPr>
      <w:r w:rsidRPr="002A1AD7">
        <w:rPr>
          <w:rFonts w:ascii="Arial" w:hAnsi="Arial" w:cs="Arial"/>
          <w:b/>
          <w:color w:val="FFFFFF" w:themeColor="background1"/>
        </w:rPr>
        <w:t>R</w:t>
      </w:r>
      <w:r w:rsidR="00110AAB" w:rsidRPr="002A1AD7">
        <w:rPr>
          <w:rFonts w:ascii="Arial" w:hAnsi="Arial" w:cs="Arial"/>
          <w:b/>
          <w:color w:val="FFFFFF" w:themeColor="background1"/>
        </w:rPr>
        <w:t>E</w:t>
      </w:r>
      <w:r w:rsidRPr="002A1AD7">
        <w:rPr>
          <w:rFonts w:ascii="Arial" w:hAnsi="Arial" w:cs="Arial"/>
          <w:b/>
          <w:color w:val="FFFFFF" w:themeColor="background1"/>
        </w:rPr>
        <w:t>TE</w:t>
      </w:r>
      <w:r w:rsidR="00110AAB" w:rsidRPr="002A1AD7">
        <w:rPr>
          <w:rFonts w:ascii="Arial" w:hAnsi="Arial" w:cs="Arial"/>
          <w:b/>
          <w:color w:val="FFFFFF" w:themeColor="background1"/>
        </w:rPr>
        <w:t>N</w:t>
      </w:r>
      <w:r w:rsidRPr="002A1AD7">
        <w:rPr>
          <w:rFonts w:ascii="Arial" w:hAnsi="Arial" w:cs="Arial"/>
          <w:b/>
          <w:color w:val="FFFFFF" w:themeColor="background1"/>
        </w:rPr>
        <w:t>TION</w:t>
      </w:r>
      <w:r w:rsidR="00110AAB" w:rsidRPr="002A1AD7">
        <w:rPr>
          <w:rFonts w:ascii="Arial" w:hAnsi="Arial" w:cs="Arial"/>
          <w:b/>
          <w:color w:val="FFFFFF" w:themeColor="background1"/>
        </w:rPr>
        <w:t xml:space="preserve"> OF THE DOCUMENTS</w:t>
      </w:r>
    </w:p>
    <w:p w14:paraId="7227214F" w14:textId="77777777" w:rsidR="00C04C8F" w:rsidRPr="00F87761" w:rsidRDefault="00C04C8F" w:rsidP="00F90E69">
      <w:pPr>
        <w:autoSpaceDE w:val="0"/>
        <w:autoSpaceDN w:val="0"/>
        <w:adjustRightInd w:val="0"/>
        <w:spacing w:after="0" w:line="240" w:lineRule="auto"/>
        <w:rPr>
          <w:rFonts w:ascii="Arial" w:hAnsi="Arial" w:cs="Arial"/>
          <w:color w:val="034081"/>
        </w:rPr>
      </w:pPr>
    </w:p>
    <w:p w14:paraId="1F8995E5" w14:textId="76759ED7" w:rsidR="00110AAB" w:rsidRPr="00F87761" w:rsidRDefault="00110AAB" w:rsidP="00110AAB">
      <w:pPr>
        <w:autoSpaceDE w:val="0"/>
        <w:autoSpaceDN w:val="0"/>
        <w:adjustRightInd w:val="0"/>
        <w:spacing w:after="0" w:line="240" w:lineRule="auto"/>
        <w:jc w:val="both"/>
        <w:rPr>
          <w:rFonts w:ascii="Arial" w:hAnsi="Arial" w:cs="Arial"/>
          <w:color w:val="034081"/>
        </w:rPr>
      </w:pPr>
      <w:r w:rsidRPr="00F87761">
        <w:rPr>
          <w:rFonts w:ascii="Arial" w:hAnsi="Arial" w:cs="Arial"/>
          <w:color w:val="034081"/>
        </w:rPr>
        <w:t>All Protected Disclosures in writing or documented along</w:t>
      </w:r>
      <w:r w:rsidR="002A1AD7" w:rsidRPr="00F87761">
        <w:rPr>
          <w:rFonts w:ascii="Arial" w:hAnsi="Arial" w:cs="Arial"/>
          <w:color w:val="034081"/>
        </w:rPr>
        <w:t xml:space="preserve"> </w:t>
      </w:r>
      <w:r w:rsidRPr="00F87761">
        <w:rPr>
          <w:rFonts w:ascii="Arial" w:hAnsi="Arial" w:cs="Arial"/>
          <w:color w:val="034081"/>
        </w:rPr>
        <w:t xml:space="preserve">with the results of investigation relating thereto shall be retained by the Company for a minimum period of </w:t>
      </w:r>
      <w:r w:rsidR="00B70E90">
        <w:rPr>
          <w:rFonts w:ascii="Arial" w:hAnsi="Arial" w:cs="Arial"/>
          <w:color w:val="034081"/>
        </w:rPr>
        <w:t>five</w:t>
      </w:r>
      <w:r w:rsidRPr="00F87761">
        <w:rPr>
          <w:rFonts w:ascii="Arial" w:hAnsi="Arial" w:cs="Arial"/>
          <w:color w:val="034081"/>
        </w:rPr>
        <w:t xml:space="preserve"> years. </w:t>
      </w:r>
    </w:p>
    <w:p w14:paraId="5B6AA6EE" w14:textId="77777777" w:rsidR="00C04C8F" w:rsidRPr="00F87761" w:rsidRDefault="00C04C8F" w:rsidP="00F90E69">
      <w:pPr>
        <w:spacing w:after="0" w:line="240" w:lineRule="auto"/>
        <w:jc w:val="both"/>
        <w:rPr>
          <w:rFonts w:ascii="Arial" w:eastAsia="Arial Narrow" w:hAnsi="Arial" w:cs="Arial"/>
          <w:color w:val="034081"/>
        </w:rPr>
      </w:pPr>
    </w:p>
    <w:p w14:paraId="2592E3AF" w14:textId="4A6B5A8A" w:rsidR="00C04C8F" w:rsidRPr="002A1AD7" w:rsidRDefault="00110AAB" w:rsidP="00F90E69">
      <w:pPr>
        <w:shd w:val="clear" w:color="auto" w:fill="1F497D" w:themeFill="text2"/>
        <w:spacing w:after="0" w:line="240" w:lineRule="auto"/>
        <w:jc w:val="both"/>
        <w:rPr>
          <w:rFonts w:ascii="Arial" w:hAnsi="Arial" w:cs="Arial"/>
          <w:b/>
          <w:color w:val="FFFFFF" w:themeColor="background1"/>
        </w:rPr>
      </w:pPr>
      <w:r w:rsidRPr="002A1AD7">
        <w:rPr>
          <w:rFonts w:ascii="Arial" w:hAnsi="Arial" w:cs="Arial"/>
          <w:b/>
          <w:color w:val="FFFFFF" w:themeColor="background1"/>
        </w:rPr>
        <w:t>AMENDMENT</w:t>
      </w:r>
    </w:p>
    <w:p w14:paraId="0F3587A5" w14:textId="77777777" w:rsidR="00C04C8F" w:rsidRPr="00F87761" w:rsidRDefault="00C04C8F" w:rsidP="00F90E69">
      <w:pPr>
        <w:autoSpaceDE w:val="0"/>
        <w:autoSpaceDN w:val="0"/>
        <w:adjustRightInd w:val="0"/>
        <w:spacing w:after="0" w:line="240" w:lineRule="auto"/>
        <w:rPr>
          <w:rFonts w:ascii="Arial" w:hAnsi="Arial" w:cs="Arial"/>
          <w:color w:val="034081"/>
        </w:rPr>
      </w:pPr>
    </w:p>
    <w:p w14:paraId="279CD7AF" w14:textId="554C2C56" w:rsidR="00110AAB" w:rsidRDefault="00110AAB" w:rsidP="00110AAB">
      <w:pPr>
        <w:autoSpaceDE w:val="0"/>
        <w:autoSpaceDN w:val="0"/>
        <w:adjustRightInd w:val="0"/>
        <w:spacing w:after="0" w:line="240" w:lineRule="auto"/>
        <w:jc w:val="both"/>
        <w:rPr>
          <w:rFonts w:ascii="Arial" w:hAnsi="Arial" w:cs="Arial"/>
          <w:color w:val="034081"/>
        </w:rPr>
      </w:pPr>
      <w:r w:rsidRPr="00F87761">
        <w:rPr>
          <w:rFonts w:ascii="Arial" w:hAnsi="Arial" w:cs="Arial"/>
          <w:color w:val="034081"/>
        </w:rPr>
        <w:t>The Company reserves its right to amend or modify this Policy in whole or in part, at any time without a</w:t>
      </w:r>
      <w:r w:rsidR="00B70E90">
        <w:rPr>
          <w:rFonts w:ascii="Arial" w:hAnsi="Arial" w:cs="Arial"/>
          <w:color w:val="034081"/>
        </w:rPr>
        <w:t>ssigning any reason whatsoever.</w:t>
      </w:r>
    </w:p>
    <w:p w14:paraId="09EC2527" w14:textId="77777777" w:rsidR="00B70E90" w:rsidRDefault="00B70E90" w:rsidP="00110AAB">
      <w:pPr>
        <w:autoSpaceDE w:val="0"/>
        <w:autoSpaceDN w:val="0"/>
        <w:adjustRightInd w:val="0"/>
        <w:spacing w:after="0" w:line="240" w:lineRule="auto"/>
        <w:jc w:val="both"/>
        <w:rPr>
          <w:rFonts w:ascii="Arial" w:hAnsi="Arial" w:cs="Arial"/>
          <w:color w:val="034081"/>
        </w:rPr>
      </w:pPr>
    </w:p>
    <w:p w14:paraId="6E0D39CF" w14:textId="3FE3A722" w:rsidR="00B70E90" w:rsidRPr="002A1AD7" w:rsidRDefault="00B70E90" w:rsidP="00B70E90">
      <w:pPr>
        <w:shd w:val="clear" w:color="auto" w:fill="1F497D" w:themeFill="text2"/>
        <w:spacing w:after="0" w:line="240" w:lineRule="auto"/>
        <w:jc w:val="both"/>
        <w:rPr>
          <w:rFonts w:ascii="Arial" w:hAnsi="Arial" w:cs="Arial"/>
          <w:b/>
          <w:color w:val="FFFFFF" w:themeColor="background1"/>
        </w:rPr>
      </w:pPr>
      <w:r>
        <w:rPr>
          <w:rFonts w:ascii="Arial" w:hAnsi="Arial" w:cs="Arial"/>
          <w:b/>
          <w:color w:val="FFFFFF" w:themeColor="background1"/>
        </w:rPr>
        <w:t>DISEMMINATION</w:t>
      </w:r>
    </w:p>
    <w:p w14:paraId="4359FB5F" w14:textId="77777777" w:rsidR="00B70E90" w:rsidRDefault="00B70E90" w:rsidP="00110AAB">
      <w:pPr>
        <w:autoSpaceDE w:val="0"/>
        <w:autoSpaceDN w:val="0"/>
        <w:adjustRightInd w:val="0"/>
        <w:spacing w:after="0" w:line="240" w:lineRule="auto"/>
        <w:jc w:val="both"/>
        <w:rPr>
          <w:rFonts w:ascii="Arial" w:hAnsi="Arial" w:cs="Arial"/>
          <w:color w:val="034081"/>
        </w:rPr>
      </w:pPr>
    </w:p>
    <w:p w14:paraId="1B8F945A" w14:textId="3012B74D" w:rsidR="00B70E90" w:rsidRPr="00F87761" w:rsidRDefault="00B70E90" w:rsidP="00B70E90">
      <w:pPr>
        <w:autoSpaceDE w:val="0"/>
        <w:autoSpaceDN w:val="0"/>
        <w:adjustRightInd w:val="0"/>
        <w:spacing w:after="0" w:line="240" w:lineRule="auto"/>
        <w:jc w:val="both"/>
        <w:rPr>
          <w:rFonts w:ascii="Arial" w:hAnsi="Arial" w:cs="Arial"/>
          <w:color w:val="034081"/>
        </w:rPr>
      </w:pPr>
      <w:r w:rsidRPr="00B70E90">
        <w:rPr>
          <w:rFonts w:ascii="Arial" w:hAnsi="Arial" w:cs="Arial"/>
          <w:color w:val="034081"/>
        </w:rPr>
        <w:t xml:space="preserve">This policy shall be appropriately communicated within the company </w:t>
      </w:r>
      <w:r>
        <w:rPr>
          <w:rFonts w:ascii="Arial" w:hAnsi="Arial" w:cs="Arial"/>
          <w:color w:val="034081"/>
        </w:rPr>
        <w:t xml:space="preserve">including by way of putting the </w:t>
      </w:r>
      <w:r w:rsidRPr="00B70E90">
        <w:rPr>
          <w:rFonts w:ascii="Arial" w:hAnsi="Arial" w:cs="Arial"/>
          <w:color w:val="034081"/>
        </w:rPr>
        <w:t>policy on the intra net of the Company making it as a part of employe</w:t>
      </w:r>
      <w:r>
        <w:rPr>
          <w:rFonts w:ascii="Arial" w:hAnsi="Arial" w:cs="Arial"/>
          <w:color w:val="034081"/>
        </w:rPr>
        <w:t xml:space="preserve">e handbook, etc. A copy of this </w:t>
      </w:r>
      <w:r w:rsidRPr="00B70E90">
        <w:rPr>
          <w:rFonts w:ascii="Arial" w:hAnsi="Arial" w:cs="Arial"/>
          <w:color w:val="034081"/>
        </w:rPr>
        <w:t>policy shall be provided to every employee on requisition. The establishment of the vigil mech</w:t>
      </w:r>
      <w:r>
        <w:rPr>
          <w:rFonts w:ascii="Arial" w:hAnsi="Arial" w:cs="Arial"/>
          <w:color w:val="034081"/>
        </w:rPr>
        <w:t xml:space="preserve">anism </w:t>
      </w:r>
      <w:r w:rsidRPr="00B70E90">
        <w:rPr>
          <w:rFonts w:ascii="Arial" w:hAnsi="Arial" w:cs="Arial"/>
          <w:color w:val="034081"/>
        </w:rPr>
        <w:t>shall also be disclosed on the Company’s website and in the Board’s report.</w:t>
      </w:r>
    </w:p>
    <w:sectPr w:rsidR="00B70E90" w:rsidRPr="00F87761" w:rsidSect="00BB0670">
      <w:headerReference w:type="even" r:id="rId9"/>
      <w:headerReference w:type="default" r:id="rId10"/>
      <w:footerReference w:type="default" r:id="rId11"/>
      <w:headerReference w:type="first" r:id="rId12"/>
      <w:pgSz w:w="11909" w:h="16834" w:code="9"/>
      <w:pgMar w:top="1627" w:right="1440" w:bottom="1440" w:left="144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A9AB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0E98C" w14:textId="77777777" w:rsidR="00D74CF1" w:rsidRDefault="00D74CF1" w:rsidP="009248D9">
      <w:pPr>
        <w:spacing w:after="0" w:line="240" w:lineRule="auto"/>
      </w:pPr>
      <w:r>
        <w:separator/>
      </w:r>
    </w:p>
  </w:endnote>
  <w:endnote w:type="continuationSeparator" w:id="0">
    <w:p w14:paraId="718FF92A" w14:textId="77777777" w:rsidR="00D74CF1" w:rsidRDefault="00D74CF1" w:rsidP="0092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09297"/>
      <w:docPartObj>
        <w:docPartGallery w:val="Page Numbers (Bottom of Page)"/>
        <w:docPartUnique/>
      </w:docPartObj>
    </w:sdtPr>
    <w:sdtEndPr/>
    <w:sdtContent>
      <w:sdt>
        <w:sdtPr>
          <w:id w:val="565050477"/>
          <w:docPartObj>
            <w:docPartGallery w:val="Page Numbers (Top of Page)"/>
            <w:docPartUnique/>
          </w:docPartObj>
        </w:sdtPr>
        <w:sdtEndPr/>
        <w:sdtContent>
          <w:p w14:paraId="345709A1" w14:textId="254204ED" w:rsidR="00D74CF1" w:rsidRDefault="00D74CF1" w:rsidP="00CD1AB8">
            <w:pPr>
              <w:pStyle w:val="Footer"/>
            </w:pPr>
            <w:r w:rsidRPr="00CD1AB8">
              <w:rPr>
                <w:rFonts w:ascii="Arial" w:hAnsi="Arial" w:cs="Arial"/>
                <w:i/>
              </w:rPr>
              <w:t>For internal use only</w:t>
            </w:r>
            <w:r>
              <w:t xml:space="preserve">                                                                                                                    </w:t>
            </w:r>
          </w:p>
        </w:sdtContent>
      </w:sdt>
    </w:sdtContent>
  </w:sdt>
  <w:p w14:paraId="0A19270E" w14:textId="77777777" w:rsidR="00D74CF1" w:rsidRDefault="00D74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3CA11" w14:textId="77777777" w:rsidR="00D74CF1" w:rsidRDefault="00D74CF1" w:rsidP="009248D9">
      <w:pPr>
        <w:spacing w:after="0" w:line="240" w:lineRule="auto"/>
      </w:pPr>
      <w:r>
        <w:separator/>
      </w:r>
    </w:p>
  </w:footnote>
  <w:footnote w:type="continuationSeparator" w:id="0">
    <w:p w14:paraId="4B81C15A" w14:textId="77777777" w:rsidR="00D74CF1" w:rsidRDefault="00D74CF1" w:rsidP="00924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DEE44" w14:textId="77777777" w:rsidR="00D74CF1" w:rsidRDefault="004A2D39">
    <w:pPr>
      <w:pStyle w:val="Header"/>
    </w:pPr>
    <w:r>
      <w:rPr>
        <w:noProof/>
      </w:rPr>
      <w:pict w14:anchorId="025B1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52825" o:spid="_x0000_s2050" type="#_x0000_t75" style="position:absolute;margin-left:0;margin-top:0;width:467.95pt;height:534.1pt;z-index:-251657216;mso-position-horizontal:center;mso-position-horizontal-relative:margin;mso-position-vertical:center;mso-position-vertical-relative:margin" o:allowincell="f">
          <v:imagedata r:id="rId1" o:title="MIEL Logo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28"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5"/>
      <w:gridCol w:w="4203"/>
    </w:tblGrid>
    <w:tr w:rsidR="00D74CF1" w:rsidRPr="009B4212" w14:paraId="567CDF54" w14:textId="77777777" w:rsidTr="004878DF">
      <w:tc>
        <w:tcPr>
          <w:tcW w:w="6525" w:type="dxa"/>
        </w:tcPr>
        <w:p w14:paraId="16200D66" w14:textId="1B9CC901" w:rsidR="00D74CF1" w:rsidRDefault="00D74CF1" w:rsidP="00231D35">
          <w:pPr>
            <w:pStyle w:val="Header"/>
            <w:tabs>
              <w:tab w:val="clear" w:pos="9360"/>
              <w:tab w:val="right" w:pos="9900"/>
            </w:tabs>
            <w:ind w:right="-873"/>
          </w:pPr>
          <w:r>
            <w:object w:dxaOrig="1530" w:dyaOrig="1620" w14:anchorId="7A904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31.9pt" o:ole="">
                <v:imagedata r:id="rId1" o:title=""/>
              </v:shape>
              <o:OLEObject Type="Embed" ProgID="PBrush" ShapeID="_x0000_i1025" DrawAspect="Content" ObjectID="_1629121812" r:id="rId2"/>
            </w:object>
          </w:r>
          <w:r>
            <w:t xml:space="preserve">    </w:t>
          </w:r>
          <w:r w:rsidRPr="009473CB">
            <w:rPr>
              <w:rFonts w:ascii="Arial" w:hAnsi="Arial"/>
              <w:b/>
              <w:color w:val="548DD4" w:themeColor="text2" w:themeTint="99"/>
            </w:rPr>
            <w:t xml:space="preserve">MONNET </w:t>
          </w:r>
          <w:r w:rsidR="00231D35">
            <w:rPr>
              <w:rFonts w:ascii="Arial" w:hAnsi="Arial"/>
              <w:b/>
              <w:color w:val="548DD4" w:themeColor="text2" w:themeTint="99"/>
            </w:rPr>
            <w:t>INDUSTRIES</w:t>
          </w:r>
          <w:r w:rsidRPr="009473CB">
            <w:rPr>
              <w:rFonts w:ascii="Arial" w:hAnsi="Arial"/>
              <w:b/>
              <w:color w:val="548DD4" w:themeColor="text2" w:themeTint="99"/>
            </w:rPr>
            <w:t xml:space="preserve"> LIMITED</w:t>
          </w:r>
        </w:p>
      </w:tc>
      <w:tc>
        <w:tcPr>
          <w:tcW w:w="4203" w:type="dxa"/>
          <w:vAlign w:val="center"/>
        </w:tcPr>
        <w:p w14:paraId="66AEAF02" w14:textId="2340F592" w:rsidR="00D74CF1" w:rsidRPr="009B4212" w:rsidRDefault="00D74CF1" w:rsidP="00D74CF1">
          <w:pPr>
            <w:pStyle w:val="Header"/>
            <w:tabs>
              <w:tab w:val="clear" w:pos="4680"/>
              <w:tab w:val="clear" w:pos="9360"/>
              <w:tab w:val="right" w:pos="9900"/>
            </w:tabs>
            <w:ind w:left="252" w:right="-279" w:hanging="270"/>
            <w:rPr>
              <w:rFonts w:ascii="Arial" w:hAnsi="Arial"/>
              <w:i/>
              <w:color w:val="548DD4" w:themeColor="text2" w:themeTint="99"/>
            </w:rPr>
          </w:pPr>
          <w:r w:rsidRPr="004878DF">
            <w:rPr>
              <w:color w:val="0066CC"/>
            </w:rPr>
            <w:sym w:font="Symbol" w:char="F0BE"/>
          </w:r>
          <w:r>
            <w:t xml:space="preserve"> </w:t>
          </w:r>
          <w:r>
            <w:rPr>
              <w:rFonts w:ascii="Arial" w:hAnsi="Arial" w:cs="Arial"/>
              <w:i/>
              <w:color w:val="0066CC"/>
            </w:rPr>
            <w:t xml:space="preserve">Vigil Mechanism and Whistle Blower </w:t>
          </w:r>
          <w:r w:rsidRPr="009F63F0">
            <w:rPr>
              <w:rFonts w:ascii="Arial" w:hAnsi="Arial" w:cs="Arial"/>
              <w:i/>
              <w:color w:val="0066CC"/>
            </w:rPr>
            <w:t>Policy</w:t>
          </w:r>
        </w:p>
      </w:tc>
    </w:tr>
  </w:tbl>
  <w:p w14:paraId="0F90802C" w14:textId="77777777" w:rsidR="00D74CF1" w:rsidRPr="00E43443" w:rsidRDefault="004A2D39" w:rsidP="00E10413">
    <w:pPr>
      <w:pStyle w:val="Header"/>
      <w:tabs>
        <w:tab w:val="right" w:pos="9900"/>
      </w:tabs>
      <w:ind w:left="-360" w:right="-252"/>
    </w:pPr>
    <w:r>
      <w:rPr>
        <w:rFonts w:ascii="Arial" w:hAnsi="Arial" w:cs="Arial"/>
        <w:b/>
        <w:i/>
        <w:noProof/>
        <w:color w:val="000066"/>
        <w:sz w:val="34"/>
      </w:rPr>
      <w:pict w14:anchorId="62DDFF0A">
        <v:shape id="WordPictureWatermark31552826" o:spid="_x0000_s2051" type="#_x0000_t75" style="position:absolute;left:0;text-align:left;margin-left:0;margin-top:0;width:467.95pt;height:534.1pt;z-index:-251656192;mso-position-horizontal:center;mso-position-horizontal-relative:margin;mso-position-vertical:center;mso-position-vertical-relative:margin" o:allowincell="f">
          <v:imagedata r:id="rId3" o:title="MIEL Logo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64541" w14:textId="77777777" w:rsidR="00D74CF1" w:rsidRDefault="004A2D39">
    <w:pPr>
      <w:pStyle w:val="Header"/>
    </w:pPr>
    <w:r>
      <w:rPr>
        <w:noProof/>
      </w:rPr>
      <w:pict w14:anchorId="798E0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52824" o:spid="_x0000_s2049" type="#_x0000_t75" style="position:absolute;margin-left:0;margin-top:0;width:467.95pt;height:534.1pt;z-index:-251658240;mso-position-horizontal:center;mso-position-horizontal-relative:margin;mso-position-vertical:center;mso-position-vertical-relative:margin" o:allowincell="f">
          <v:imagedata r:id="rId1" o:title="MIEL Logo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5BE"/>
    <w:multiLevelType w:val="hybridMultilevel"/>
    <w:tmpl w:val="6B2CF550"/>
    <w:lvl w:ilvl="0" w:tplc="C61E2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33406"/>
    <w:multiLevelType w:val="hybridMultilevel"/>
    <w:tmpl w:val="AECEADC0"/>
    <w:lvl w:ilvl="0" w:tplc="30EAF466">
      <w:start w:val="1"/>
      <w:numFmt w:val="lowerRoman"/>
      <w:lvlText w:val="%1)"/>
      <w:lvlJc w:val="left"/>
      <w:pPr>
        <w:ind w:left="1080" w:hanging="720"/>
      </w:pPr>
      <w:rPr>
        <w:rFonts w:eastAsia="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37A28"/>
    <w:multiLevelType w:val="hybridMultilevel"/>
    <w:tmpl w:val="63C62B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65B47"/>
    <w:multiLevelType w:val="hybridMultilevel"/>
    <w:tmpl w:val="243A4D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925720"/>
    <w:multiLevelType w:val="hybridMultilevel"/>
    <w:tmpl w:val="11D69802"/>
    <w:lvl w:ilvl="0" w:tplc="A1085646">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nsid w:val="208261DA"/>
    <w:multiLevelType w:val="hybridMultilevel"/>
    <w:tmpl w:val="71821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4234E1"/>
    <w:multiLevelType w:val="hybridMultilevel"/>
    <w:tmpl w:val="D80E3B52"/>
    <w:lvl w:ilvl="0" w:tplc="1ADA9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4169D"/>
    <w:multiLevelType w:val="hybridMultilevel"/>
    <w:tmpl w:val="207EE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175C2"/>
    <w:multiLevelType w:val="hybridMultilevel"/>
    <w:tmpl w:val="D12E4A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794BB3"/>
    <w:multiLevelType w:val="hybridMultilevel"/>
    <w:tmpl w:val="6246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9D6D42"/>
    <w:multiLevelType w:val="hybridMultilevel"/>
    <w:tmpl w:val="66C06036"/>
    <w:lvl w:ilvl="0" w:tplc="1ADA9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B475A3"/>
    <w:multiLevelType w:val="hybridMultilevel"/>
    <w:tmpl w:val="A428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F0ED9"/>
    <w:multiLevelType w:val="hybridMultilevel"/>
    <w:tmpl w:val="98F6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907F3"/>
    <w:multiLevelType w:val="hybridMultilevel"/>
    <w:tmpl w:val="C1CE8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815AD2"/>
    <w:multiLevelType w:val="hybridMultilevel"/>
    <w:tmpl w:val="0D20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9F5A53"/>
    <w:multiLevelType w:val="hybridMultilevel"/>
    <w:tmpl w:val="DFAC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D740A2"/>
    <w:multiLevelType w:val="hybridMultilevel"/>
    <w:tmpl w:val="783AC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E11770"/>
    <w:multiLevelType w:val="hybridMultilevel"/>
    <w:tmpl w:val="D45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A7758A"/>
    <w:multiLevelType w:val="hybridMultilevel"/>
    <w:tmpl w:val="509024F4"/>
    <w:lvl w:ilvl="0" w:tplc="66DC5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691F6D"/>
    <w:multiLevelType w:val="hybridMultilevel"/>
    <w:tmpl w:val="C660DB30"/>
    <w:lvl w:ilvl="0" w:tplc="1ADA9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03134"/>
    <w:multiLevelType w:val="hybridMultilevel"/>
    <w:tmpl w:val="69A8EC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D225C7"/>
    <w:multiLevelType w:val="multilevel"/>
    <w:tmpl w:val="D4486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num>
  <w:num w:numId="3">
    <w:abstractNumId w:val="2"/>
  </w:num>
  <w:num w:numId="4">
    <w:abstractNumId w:val="18"/>
  </w:num>
  <w:num w:numId="5">
    <w:abstractNumId w:val="11"/>
  </w:num>
  <w:num w:numId="6">
    <w:abstractNumId w:val="14"/>
  </w:num>
  <w:num w:numId="7">
    <w:abstractNumId w:val="12"/>
  </w:num>
  <w:num w:numId="8">
    <w:abstractNumId w:val="17"/>
  </w:num>
  <w:num w:numId="9">
    <w:abstractNumId w:val="15"/>
  </w:num>
  <w:num w:numId="10">
    <w:abstractNumId w:val="0"/>
  </w:num>
  <w:num w:numId="11">
    <w:abstractNumId w:val="8"/>
  </w:num>
  <w:num w:numId="12">
    <w:abstractNumId w:val="5"/>
  </w:num>
  <w:num w:numId="13">
    <w:abstractNumId w:val="1"/>
  </w:num>
  <w:num w:numId="14">
    <w:abstractNumId w:val="6"/>
  </w:num>
  <w:num w:numId="15">
    <w:abstractNumId w:val="21"/>
  </w:num>
  <w:num w:numId="16">
    <w:abstractNumId w:val="10"/>
  </w:num>
  <w:num w:numId="17">
    <w:abstractNumId w:val="4"/>
  </w:num>
  <w:num w:numId="18">
    <w:abstractNumId w:val="19"/>
  </w:num>
  <w:num w:numId="19">
    <w:abstractNumId w:val="13"/>
  </w:num>
  <w:num w:numId="20">
    <w:abstractNumId w:val="20"/>
  </w:num>
  <w:num w:numId="21">
    <w:abstractNumId w:val="16"/>
  </w:num>
  <w:num w:numId="2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epali Mendiratta">
    <w15:presenceInfo w15:providerId="None" w15:userId="Deepali Mendirat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3C"/>
    <w:rsid w:val="00026353"/>
    <w:rsid w:val="00043A16"/>
    <w:rsid w:val="00050D92"/>
    <w:rsid w:val="00051935"/>
    <w:rsid w:val="0006132A"/>
    <w:rsid w:val="0006692C"/>
    <w:rsid w:val="00082E17"/>
    <w:rsid w:val="000A2337"/>
    <w:rsid w:val="000A3FE4"/>
    <w:rsid w:val="000A673E"/>
    <w:rsid w:val="000B1264"/>
    <w:rsid w:val="000C7979"/>
    <w:rsid w:val="000E7C05"/>
    <w:rsid w:val="0010339E"/>
    <w:rsid w:val="00110AAB"/>
    <w:rsid w:val="00114C14"/>
    <w:rsid w:val="00143A5B"/>
    <w:rsid w:val="00152A74"/>
    <w:rsid w:val="00174A05"/>
    <w:rsid w:val="001808F1"/>
    <w:rsid w:val="00180CE3"/>
    <w:rsid w:val="00196854"/>
    <w:rsid w:val="001A2242"/>
    <w:rsid w:val="001B0BC3"/>
    <w:rsid w:val="001B0F3B"/>
    <w:rsid w:val="001C12EF"/>
    <w:rsid w:val="001C64B7"/>
    <w:rsid w:val="001D1DD4"/>
    <w:rsid w:val="00201817"/>
    <w:rsid w:val="0020684E"/>
    <w:rsid w:val="002102DC"/>
    <w:rsid w:val="002277AB"/>
    <w:rsid w:val="00230997"/>
    <w:rsid w:val="00231D35"/>
    <w:rsid w:val="00232797"/>
    <w:rsid w:val="00240804"/>
    <w:rsid w:val="00244BB0"/>
    <w:rsid w:val="00260BA0"/>
    <w:rsid w:val="0026234A"/>
    <w:rsid w:val="002630CA"/>
    <w:rsid w:val="00267CA3"/>
    <w:rsid w:val="00271939"/>
    <w:rsid w:val="0028289D"/>
    <w:rsid w:val="002A1AD7"/>
    <w:rsid w:val="002A5BDA"/>
    <w:rsid w:val="002A61BC"/>
    <w:rsid w:val="002A700A"/>
    <w:rsid w:val="002B74B4"/>
    <w:rsid w:val="002C009E"/>
    <w:rsid w:val="002C0C90"/>
    <w:rsid w:val="002C692D"/>
    <w:rsid w:val="002E3A6A"/>
    <w:rsid w:val="002E7EE0"/>
    <w:rsid w:val="002F2DE4"/>
    <w:rsid w:val="002F6961"/>
    <w:rsid w:val="00311A21"/>
    <w:rsid w:val="00324FB0"/>
    <w:rsid w:val="003267CE"/>
    <w:rsid w:val="00357CE2"/>
    <w:rsid w:val="00363A7C"/>
    <w:rsid w:val="00363DF7"/>
    <w:rsid w:val="00367EE0"/>
    <w:rsid w:val="003914A0"/>
    <w:rsid w:val="00396DE8"/>
    <w:rsid w:val="003A1005"/>
    <w:rsid w:val="003B572E"/>
    <w:rsid w:val="003B73BB"/>
    <w:rsid w:val="003D0444"/>
    <w:rsid w:val="003F6B98"/>
    <w:rsid w:val="003F6BE8"/>
    <w:rsid w:val="003F772A"/>
    <w:rsid w:val="0040311C"/>
    <w:rsid w:val="0040674D"/>
    <w:rsid w:val="00411782"/>
    <w:rsid w:val="00446D2F"/>
    <w:rsid w:val="0045205B"/>
    <w:rsid w:val="004538CD"/>
    <w:rsid w:val="0046110E"/>
    <w:rsid w:val="00461A05"/>
    <w:rsid w:val="0046346E"/>
    <w:rsid w:val="004878DF"/>
    <w:rsid w:val="0049424E"/>
    <w:rsid w:val="00495A52"/>
    <w:rsid w:val="004A2D39"/>
    <w:rsid w:val="004B17F1"/>
    <w:rsid w:val="004C3CA4"/>
    <w:rsid w:val="004C4955"/>
    <w:rsid w:val="004D3169"/>
    <w:rsid w:val="004D47D2"/>
    <w:rsid w:val="004F048E"/>
    <w:rsid w:val="004F193C"/>
    <w:rsid w:val="004F71BD"/>
    <w:rsid w:val="00500880"/>
    <w:rsid w:val="00511B75"/>
    <w:rsid w:val="00515DDC"/>
    <w:rsid w:val="005321E3"/>
    <w:rsid w:val="0053372B"/>
    <w:rsid w:val="005355A3"/>
    <w:rsid w:val="005857E8"/>
    <w:rsid w:val="005904B0"/>
    <w:rsid w:val="005A1F2F"/>
    <w:rsid w:val="005A76B8"/>
    <w:rsid w:val="005B1D82"/>
    <w:rsid w:val="005B496C"/>
    <w:rsid w:val="005B7408"/>
    <w:rsid w:val="005C149E"/>
    <w:rsid w:val="005C153C"/>
    <w:rsid w:val="005C3DD6"/>
    <w:rsid w:val="005F1639"/>
    <w:rsid w:val="005F1F80"/>
    <w:rsid w:val="005F284F"/>
    <w:rsid w:val="006013CC"/>
    <w:rsid w:val="00604908"/>
    <w:rsid w:val="00605917"/>
    <w:rsid w:val="00605DE4"/>
    <w:rsid w:val="00615A16"/>
    <w:rsid w:val="00625B32"/>
    <w:rsid w:val="0063323D"/>
    <w:rsid w:val="006353E2"/>
    <w:rsid w:val="0063671E"/>
    <w:rsid w:val="00662F5B"/>
    <w:rsid w:val="0066488B"/>
    <w:rsid w:val="00665D45"/>
    <w:rsid w:val="00691D73"/>
    <w:rsid w:val="006958F1"/>
    <w:rsid w:val="006A17E8"/>
    <w:rsid w:val="006A71ED"/>
    <w:rsid w:val="006B30E6"/>
    <w:rsid w:val="006B50B6"/>
    <w:rsid w:val="006C10AD"/>
    <w:rsid w:val="006C5AFF"/>
    <w:rsid w:val="006C6080"/>
    <w:rsid w:val="006C6365"/>
    <w:rsid w:val="006D0E81"/>
    <w:rsid w:val="006E34CC"/>
    <w:rsid w:val="007231D1"/>
    <w:rsid w:val="007268D8"/>
    <w:rsid w:val="007623D2"/>
    <w:rsid w:val="00766640"/>
    <w:rsid w:val="00777C1D"/>
    <w:rsid w:val="007839F0"/>
    <w:rsid w:val="007924B1"/>
    <w:rsid w:val="007928E7"/>
    <w:rsid w:val="007B7461"/>
    <w:rsid w:val="007F5D35"/>
    <w:rsid w:val="00804F78"/>
    <w:rsid w:val="00805B77"/>
    <w:rsid w:val="00817F8E"/>
    <w:rsid w:val="0082777B"/>
    <w:rsid w:val="00832F06"/>
    <w:rsid w:val="0084022C"/>
    <w:rsid w:val="00861B63"/>
    <w:rsid w:val="008779A9"/>
    <w:rsid w:val="00883F1F"/>
    <w:rsid w:val="00884BCC"/>
    <w:rsid w:val="0089391E"/>
    <w:rsid w:val="0089639D"/>
    <w:rsid w:val="008A180F"/>
    <w:rsid w:val="008B000D"/>
    <w:rsid w:val="008B2FAB"/>
    <w:rsid w:val="008B445B"/>
    <w:rsid w:val="008D387E"/>
    <w:rsid w:val="008D5B82"/>
    <w:rsid w:val="00900A85"/>
    <w:rsid w:val="00901A47"/>
    <w:rsid w:val="00904FBE"/>
    <w:rsid w:val="009248D9"/>
    <w:rsid w:val="009253AE"/>
    <w:rsid w:val="00932565"/>
    <w:rsid w:val="00934D5F"/>
    <w:rsid w:val="00953C89"/>
    <w:rsid w:val="009704A4"/>
    <w:rsid w:val="00985C2C"/>
    <w:rsid w:val="009A1ACE"/>
    <w:rsid w:val="009D0934"/>
    <w:rsid w:val="009D1A09"/>
    <w:rsid w:val="009D7F0A"/>
    <w:rsid w:val="009E44D2"/>
    <w:rsid w:val="009F0CAD"/>
    <w:rsid w:val="00A01E4F"/>
    <w:rsid w:val="00A05DEE"/>
    <w:rsid w:val="00A12FAA"/>
    <w:rsid w:val="00A212A9"/>
    <w:rsid w:val="00A30267"/>
    <w:rsid w:val="00A35787"/>
    <w:rsid w:val="00A468A8"/>
    <w:rsid w:val="00A50812"/>
    <w:rsid w:val="00A543D6"/>
    <w:rsid w:val="00A56F33"/>
    <w:rsid w:val="00A6160A"/>
    <w:rsid w:val="00A62537"/>
    <w:rsid w:val="00A73712"/>
    <w:rsid w:val="00A766F9"/>
    <w:rsid w:val="00A86AE4"/>
    <w:rsid w:val="00A86F82"/>
    <w:rsid w:val="00AA2B5F"/>
    <w:rsid w:val="00AB5832"/>
    <w:rsid w:val="00AC3027"/>
    <w:rsid w:val="00AC72BC"/>
    <w:rsid w:val="00AE0E0F"/>
    <w:rsid w:val="00AE5DFA"/>
    <w:rsid w:val="00AF3124"/>
    <w:rsid w:val="00B015D4"/>
    <w:rsid w:val="00B1549E"/>
    <w:rsid w:val="00B217AA"/>
    <w:rsid w:val="00B26967"/>
    <w:rsid w:val="00B33CBE"/>
    <w:rsid w:val="00B4790E"/>
    <w:rsid w:val="00B53009"/>
    <w:rsid w:val="00B6253C"/>
    <w:rsid w:val="00B63D86"/>
    <w:rsid w:val="00B70E90"/>
    <w:rsid w:val="00B714F7"/>
    <w:rsid w:val="00B73607"/>
    <w:rsid w:val="00B73C2D"/>
    <w:rsid w:val="00B75CDA"/>
    <w:rsid w:val="00B81C66"/>
    <w:rsid w:val="00BB0670"/>
    <w:rsid w:val="00BB668F"/>
    <w:rsid w:val="00BD029B"/>
    <w:rsid w:val="00BD431F"/>
    <w:rsid w:val="00BE65EC"/>
    <w:rsid w:val="00BF32FC"/>
    <w:rsid w:val="00C0139A"/>
    <w:rsid w:val="00C04C8F"/>
    <w:rsid w:val="00C14B3A"/>
    <w:rsid w:val="00C2637C"/>
    <w:rsid w:val="00C343D4"/>
    <w:rsid w:val="00C35188"/>
    <w:rsid w:val="00C366C2"/>
    <w:rsid w:val="00C42136"/>
    <w:rsid w:val="00C51F3B"/>
    <w:rsid w:val="00C61B9E"/>
    <w:rsid w:val="00C62AAB"/>
    <w:rsid w:val="00C740C4"/>
    <w:rsid w:val="00C77136"/>
    <w:rsid w:val="00C971C5"/>
    <w:rsid w:val="00CA39FE"/>
    <w:rsid w:val="00CA4537"/>
    <w:rsid w:val="00CC3FF5"/>
    <w:rsid w:val="00CD1AB8"/>
    <w:rsid w:val="00CD2492"/>
    <w:rsid w:val="00CE2B20"/>
    <w:rsid w:val="00CE4894"/>
    <w:rsid w:val="00CF20F5"/>
    <w:rsid w:val="00D200DE"/>
    <w:rsid w:val="00D3018E"/>
    <w:rsid w:val="00D426D7"/>
    <w:rsid w:val="00D47877"/>
    <w:rsid w:val="00D7164E"/>
    <w:rsid w:val="00D74CF1"/>
    <w:rsid w:val="00D75022"/>
    <w:rsid w:val="00D841AE"/>
    <w:rsid w:val="00D9496C"/>
    <w:rsid w:val="00D95C19"/>
    <w:rsid w:val="00D95F17"/>
    <w:rsid w:val="00DA6BC6"/>
    <w:rsid w:val="00DB6970"/>
    <w:rsid w:val="00DC7D4C"/>
    <w:rsid w:val="00DD2FF4"/>
    <w:rsid w:val="00DE00AE"/>
    <w:rsid w:val="00DE292A"/>
    <w:rsid w:val="00DE5160"/>
    <w:rsid w:val="00DE6D35"/>
    <w:rsid w:val="00DE7C61"/>
    <w:rsid w:val="00E0266E"/>
    <w:rsid w:val="00E07033"/>
    <w:rsid w:val="00E10413"/>
    <w:rsid w:val="00E30F1A"/>
    <w:rsid w:val="00E37509"/>
    <w:rsid w:val="00E432D2"/>
    <w:rsid w:val="00E43443"/>
    <w:rsid w:val="00E4528E"/>
    <w:rsid w:val="00E56969"/>
    <w:rsid w:val="00E605D5"/>
    <w:rsid w:val="00E67536"/>
    <w:rsid w:val="00E76B2C"/>
    <w:rsid w:val="00E836D3"/>
    <w:rsid w:val="00EB2A7B"/>
    <w:rsid w:val="00EB7822"/>
    <w:rsid w:val="00EE7DA1"/>
    <w:rsid w:val="00EF0828"/>
    <w:rsid w:val="00EF38CE"/>
    <w:rsid w:val="00F07E0C"/>
    <w:rsid w:val="00F21E5A"/>
    <w:rsid w:val="00F31CE4"/>
    <w:rsid w:val="00F477F4"/>
    <w:rsid w:val="00F515D4"/>
    <w:rsid w:val="00F5722A"/>
    <w:rsid w:val="00F62C9D"/>
    <w:rsid w:val="00F77572"/>
    <w:rsid w:val="00F81BC1"/>
    <w:rsid w:val="00F82BA6"/>
    <w:rsid w:val="00F84CF6"/>
    <w:rsid w:val="00F87761"/>
    <w:rsid w:val="00F90E69"/>
    <w:rsid w:val="00F9375E"/>
    <w:rsid w:val="00F96788"/>
    <w:rsid w:val="00FA4D47"/>
    <w:rsid w:val="00FC0D77"/>
    <w:rsid w:val="00FD66FB"/>
    <w:rsid w:val="00FE1398"/>
    <w:rsid w:val="00FF3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12B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3C"/>
    <w:pPr>
      <w:ind w:left="720"/>
      <w:contextualSpacing/>
    </w:pPr>
  </w:style>
  <w:style w:type="paragraph" w:styleId="Header">
    <w:name w:val="header"/>
    <w:basedOn w:val="Normal"/>
    <w:link w:val="HeaderChar"/>
    <w:uiPriority w:val="99"/>
    <w:unhideWhenUsed/>
    <w:rsid w:val="005C1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3C"/>
    <w:rPr>
      <w:rFonts w:eastAsiaTheme="minorEastAsia"/>
    </w:rPr>
  </w:style>
  <w:style w:type="paragraph" w:styleId="Footer">
    <w:name w:val="footer"/>
    <w:basedOn w:val="Normal"/>
    <w:link w:val="FooterChar"/>
    <w:uiPriority w:val="99"/>
    <w:unhideWhenUsed/>
    <w:rsid w:val="005C1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3C"/>
    <w:rPr>
      <w:rFonts w:eastAsiaTheme="minorEastAsia"/>
    </w:rPr>
  </w:style>
  <w:style w:type="character" w:styleId="CommentReference">
    <w:name w:val="annotation reference"/>
    <w:basedOn w:val="DefaultParagraphFont"/>
    <w:uiPriority w:val="99"/>
    <w:semiHidden/>
    <w:unhideWhenUsed/>
    <w:rsid w:val="006E34CC"/>
    <w:rPr>
      <w:sz w:val="16"/>
      <w:szCs w:val="16"/>
    </w:rPr>
  </w:style>
  <w:style w:type="paragraph" w:styleId="CommentText">
    <w:name w:val="annotation text"/>
    <w:basedOn w:val="Normal"/>
    <w:link w:val="CommentTextChar"/>
    <w:uiPriority w:val="99"/>
    <w:semiHidden/>
    <w:unhideWhenUsed/>
    <w:rsid w:val="006E34CC"/>
    <w:pPr>
      <w:spacing w:line="240" w:lineRule="auto"/>
    </w:pPr>
    <w:rPr>
      <w:sz w:val="20"/>
      <w:szCs w:val="20"/>
    </w:rPr>
  </w:style>
  <w:style w:type="character" w:customStyle="1" w:styleId="CommentTextChar">
    <w:name w:val="Comment Text Char"/>
    <w:basedOn w:val="DefaultParagraphFont"/>
    <w:link w:val="CommentText"/>
    <w:uiPriority w:val="99"/>
    <w:semiHidden/>
    <w:rsid w:val="006E34C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34CC"/>
    <w:rPr>
      <w:b/>
      <w:bCs/>
    </w:rPr>
  </w:style>
  <w:style w:type="character" w:customStyle="1" w:styleId="CommentSubjectChar">
    <w:name w:val="Comment Subject Char"/>
    <w:basedOn w:val="CommentTextChar"/>
    <w:link w:val="CommentSubject"/>
    <w:uiPriority w:val="99"/>
    <w:semiHidden/>
    <w:rsid w:val="006E34CC"/>
    <w:rPr>
      <w:rFonts w:eastAsiaTheme="minorEastAsia"/>
      <w:b/>
      <w:bCs/>
      <w:sz w:val="20"/>
      <w:szCs w:val="20"/>
    </w:rPr>
  </w:style>
  <w:style w:type="paragraph" w:styleId="BalloonText">
    <w:name w:val="Balloon Text"/>
    <w:basedOn w:val="Normal"/>
    <w:link w:val="BalloonTextChar"/>
    <w:uiPriority w:val="99"/>
    <w:semiHidden/>
    <w:unhideWhenUsed/>
    <w:rsid w:val="006E3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4CC"/>
    <w:rPr>
      <w:rFonts w:ascii="Tahoma" w:eastAsiaTheme="minorEastAsia" w:hAnsi="Tahoma" w:cs="Tahoma"/>
      <w:sz w:val="16"/>
      <w:szCs w:val="16"/>
    </w:rPr>
  </w:style>
  <w:style w:type="table" w:styleId="TableGrid">
    <w:name w:val="Table Grid"/>
    <w:basedOn w:val="TableNormal"/>
    <w:uiPriority w:val="59"/>
    <w:rsid w:val="00AF31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6">
    <w:name w:val="Colorful Grid Accent 6"/>
    <w:basedOn w:val="TableNormal"/>
    <w:uiPriority w:val="73"/>
    <w:rsid w:val="00AF312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AF312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Accent1">
    <w:name w:val="Colorful Grid Accent 1"/>
    <w:basedOn w:val="TableNormal"/>
    <w:uiPriority w:val="73"/>
    <w:rsid w:val="00EF082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8779A9"/>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53C"/>
    <w:pPr>
      <w:ind w:left="720"/>
      <w:contextualSpacing/>
    </w:pPr>
  </w:style>
  <w:style w:type="paragraph" w:styleId="Header">
    <w:name w:val="header"/>
    <w:basedOn w:val="Normal"/>
    <w:link w:val="HeaderChar"/>
    <w:uiPriority w:val="99"/>
    <w:unhideWhenUsed/>
    <w:rsid w:val="005C1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3C"/>
    <w:rPr>
      <w:rFonts w:eastAsiaTheme="minorEastAsia"/>
    </w:rPr>
  </w:style>
  <w:style w:type="paragraph" w:styleId="Footer">
    <w:name w:val="footer"/>
    <w:basedOn w:val="Normal"/>
    <w:link w:val="FooterChar"/>
    <w:uiPriority w:val="99"/>
    <w:unhideWhenUsed/>
    <w:rsid w:val="005C1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3C"/>
    <w:rPr>
      <w:rFonts w:eastAsiaTheme="minorEastAsia"/>
    </w:rPr>
  </w:style>
  <w:style w:type="character" w:styleId="CommentReference">
    <w:name w:val="annotation reference"/>
    <w:basedOn w:val="DefaultParagraphFont"/>
    <w:uiPriority w:val="99"/>
    <w:semiHidden/>
    <w:unhideWhenUsed/>
    <w:rsid w:val="006E34CC"/>
    <w:rPr>
      <w:sz w:val="16"/>
      <w:szCs w:val="16"/>
    </w:rPr>
  </w:style>
  <w:style w:type="paragraph" w:styleId="CommentText">
    <w:name w:val="annotation text"/>
    <w:basedOn w:val="Normal"/>
    <w:link w:val="CommentTextChar"/>
    <w:uiPriority w:val="99"/>
    <w:semiHidden/>
    <w:unhideWhenUsed/>
    <w:rsid w:val="006E34CC"/>
    <w:pPr>
      <w:spacing w:line="240" w:lineRule="auto"/>
    </w:pPr>
    <w:rPr>
      <w:sz w:val="20"/>
      <w:szCs w:val="20"/>
    </w:rPr>
  </w:style>
  <w:style w:type="character" w:customStyle="1" w:styleId="CommentTextChar">
    <w:name w:val="Comment Text Char"/>
    <w:basedOn w:val="DefaultParagraphFont"/>
    <w:link w:val="CommentText"/>
    <w:uiPriority w:val="99"/>
    <w:semiHidden/>
    <w:rsid w:val="006E34C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34CC"/>
    <w:rPr>
      <w:b/>
      <w:bCs/>
    </w:rPr>
  </w:style>
  <w:style w:type="character" w:customStyle="1" w:styleId="CommentSubjectChar">
    <w:name w:val="Comment Subject Char"/>
    <w:basedOn w:val="CommentTextChar"/>
    <w:link w:val="CommentSubject"/>
    <w:uiPriority w:val="99"/>
    <w:semiHidden/>
    <w:rsid w:val="006E34CC"/>
    <w:rPr>
      <w:rFonts w:eastAsiaTheme="minorEastAsia"/>
      <w:b/>
      <w:bCs/>
      <w:sz w:val="20"/>
      <w:szCs w:val="20"/>
    </w:rPr>
  </w:style>
  <w:style w:type="paragraph" w:styleId="BalloonText">
    <w:name w:val="Balloon Text"/>
    <w:basedOn w:val="Normal"/>
    <w:link w:val="BalloonTextChar"/>
    <w:uiPriority w:val="99"/>
    <w:semiHidden/>
    <w:unhideWhenUsed/>
    <w:rsid w:val="006E3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4CC"/>
    <w:rPr>
      <w:rFonts w:ascii="Tahoma" w:eastAsiaTheme="minorEastAsia" w:hAnsi="Tahoma" w:cs="Tahoma"/>
      <w:sz w:val="16"/>
      <w:szCs w:val="16"/>
    </w:rPr>
  </w:style>
  <w:style w:type="table" w:styleId="TableGrid">
    <w:name w:val="Table Grid"/>
    <w:basedOn w:val="TableNormal"/>
    <w:uiPriority w:val="59"/>
    <w:rsid w:val="00AF31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6">
    <w:name w:val="Colorful Grid Accent 6"/>
    <w:basedOn w:val="TableNormal"/>
    <w:uiPriority w:val="73"/>
    <w:rsid w:val="00AF312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AF312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Grid-Accent1">
    <w:name w:val="Colorful Grid Accent 1"/>
    <w:basedOn w:val="TableNormal"/>
    <w:uiPriority w:val="73"/>
    <w:rsid w:val="00EF082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8779A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4B421-6183-4CCD-9794-ABE2EE2C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NEETU</dc:creator>
  <cp:lastModifiedBy>tanya</cp:lastModifiedBy>
  <cp:revision>34</cp:revision>
  <cp:lastPrinted>2019-07-25T06:37:00Z</cp:lastPrinted>
  <dcterms:created xsi:type="dcterms:W3CDTF">2014-12-29T08:32:00Z</dcterms:created>
  <dcterms:modified xsi:type="dcterms:W3CDTF">2019-09-04T11:34:00Z</dcterms:modified>
</cp:coreProperties>
</file>